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EDC" w:rsidRDefault="00FF4EDC" w:rsidP="007E545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545B" w:rsidRPr="008220EB" w:rsidRDefault="007E545B" w:rsidP="007E545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Pr="008220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бщие закономерности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строения</w:t>
      </w:r>
      <w:r w:rsidRPr="008220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композиционных материалов</w:t>
      </w:r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И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стория использования человеком композиционных материалов насчитывает много веков, а представление о композиционных материалах заимствовано человеком у природы. Уже на ранних стадиях развития цивилизации человек использовал для строительства кирпич из глины, в которую замешивалась солома, придававшая повышенную прочность. Использование природных битумов позволило повысить водостойкость природных материалов и изготавливать суда из камыша, пропитанного битумом. Прослеживается определенная аналогия между мумификацией умерших с последующей обмоткой тела в виде кокона из полос ткани и современными технологиями обмотки корпусов ракет, между изготовлением боевых луков у кочевников с использованием нескольких слоев из дерева, рога, шелка, скрепляемых с помощью клея, и современными </w:t>
      </w:r>
      <w:proofErr w:type="spellStart"/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>металло</w:t>
      </w:r>
      <w:proofErr w:type="spellEnd"/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-дерево-тканевыми слоистыми конструкциями, соединяемыми </w:t>
      </w:r>
      <w:proofErr w:type="spellStart"/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>отверждающимися</w:t>
      </w:r>
      <w:proofErr w:type="spellEnd"/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 смолами. Одним из наиболее ярких примеров такого рода является материал </w:t>
      </w:r>
      <w:proofErr w:type="spellStart"/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>фиберглас</w:t>
      </w:r>
      <w:proofErr w:type="spellEnd"/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 из стеклянных волокон, скрепленных полимерным связующим, структура которого повторяет структуру бамбука, где непрерывные волокна из целлюлозы находятся в более пластичной матрице с низким модулем.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E545B" w:rsidRPr="00B46A29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7F4AD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Приведенные примеры позволяют выделить то общее, что объединяет композиционные материалы независимо от их происхождения, а именно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7F4AD5">
        <w:rPr>
          <w:rFonts w:ascii="Times New Roman" w:eastAsia="Times New Roman" w:hAnsi="Times New Roman"/>
          <w:sz w:val="24"/>
          <w:szCs w:val="24"/>
          <w:lang w:eastAsia="ru-RU"/>
        </w:rPr>
        <w:t xml:space="preserve">все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они </w:t>
      </w:r>
      <w:r w:rsidRPr="007F4AD5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являются результатом объемного сочетания разнородных компонентов, один из которых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образует матрицу</w:t>
      </w:r>
      <w:r w:rsidRPr="007F4AD5">
        <w:rPr>
          <w:rFonts w:ascii="Times New Roman" w:eastAsia="Times New Roman" w:hAnsi="Times New Roman"/>
          <w:sz w:val="24"/>
          <w:szCs w:val="24"/>
          <w:lang w:eastAsia="ru-RU"/>
        </w:rPr>
        <w:t xml:space="preserve"> (связующее), а другой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(наполнитель) </w:t>
      </w:r>
      <w:r w:rsidRPr="007F4AD5">
        <w:rPr>
          <w:rFonts w:ascii="Times New Roman" w:eastAsia="Times New Roman" w:hAnsi="Times New Roman"/>
          <w:sz w:val="24"/>
          <w:szCs w:val="24"/>
          <w:lang w:eastAsia="ru-RU"/>
        </w:rPr>
        <w:t>обладает высокой прочностью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/или определенными функциональными свойствами;</w:t>
      </w:r>
      <w:r w:rsidRPr="007F4AD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этом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F4A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композици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онные материалы</w:t>
      </w:r>
      <w:r w:rsidRPr="007F4AD5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меют свойства, которыми не обладают их</w:t>
      </w:r>
      <w:r w:rsidRPr="007F4AD5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отдельные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компоненты</w:t>
      </w:r>
      <w:r w:rsidRPr="007F4AD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Таким образом, с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>овременное определение композиционных материалов предполагает выполнение следующих условий.</w:t>
      </w:r>
    </w:p>
    <w:p w:rsidR="007E545B" w:rsidRPr="00B46A29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1. Композиция должна представлять собой сочетание хотя бы двух разнородных материалов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(компонентов) 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с четкой границей раздела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фаз 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ними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E545B" w:rsidRPr="00B46A29" w:rsidRDefault="007E545B" w:rsidP="007E54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>2. Компоненты композиции образуют ее своим объемным сочетанием.</w:t>
      </w:r>
    </w:p>
    <w:p w:rsidR="007E545B" w:rsidRDefault="007E545B" w:rsidP="007E54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>3. Композиция должна обладать свойствами, которых нет ни у одного из ее компонентов в отдельности.</w:t>
      </w:r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В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 качестве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материала матрицы и наполнителя 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>могут выступать самые разнообразные по природе и происхождению материалы. В широком смысле слова практически всякий современный материал представляет собой композицию, поскольку все материалы чрезвычайно редко применяются в чист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виде. Это создает определенные сложности с точки зрения использования термина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«композиционный материал» 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- он распространяется зачастую механически на все сложные системы, содержащие несколько компонентов. Следует подчеркнуть, что наука о композиционных материалах (раздел материаловедения) зародилась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относительно 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>недавно, на рубеже 60-х годов, и разрабатывалась главным образом для решения проблемы улучшения механических характеристик и жаростойкости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органических полимерных материалов. В этом случае, наполнитель выполняет роль армирующего элемента. </w:t>
      </w:r>
      <w:r w:rsidRPr="007F4AD5">
        <w:rPr>
          <w:rFonts w:ascii="Times New Roman" w:hAnsi="Times New Roman"/>
          <w:color w:val="000000"/>
          <w:sz w:val="24"/>
          <w:szCs w:val="24"/>
        </w:rPr>
        <w:t xml:space="preserve">Удельные механические характеристики </w:t>
      </w:r>
      <w:r>
        <w:rPr>
          <w:rFonts w:ascii="Times New Roman" w:hAnsi="Times New Roman"/>
          <w:color w:val="000000"/>
          <w:sz w:val="24"/>
          <w:szCs w:val="24"/>
        </w:rPr>
        <w:t xml:space="preserve">подобных </w:t>
      </w:r>
      <w:r w:rsidRPr="007F4AD5">
        <w:rPr>
          <w:rFonts w:ascii="Times New Roman" w:hAnsi="Times New Roman"/>
          <w:color w:val="000000"/>
          <w:sz w:val="24"/>
          <w:szCs w:val="24"/>
        </w:rPr>
        <w:t>композитов (нормированные на плотн</w:t>
      </w:r>
      <w:bookmarkStart w:id="0" w:name="_GoBack"/>
      <w:bookmarkEnd w:id="0"/>
      <w:r w:rsidRPr="007F4AD5">
        <w:rPr>
          <w:rFonts w:ascii="Times New Roman" w:hAnsi="Times New Roman"/>
          <w:color w:val="000000"/>
          <w:sz w:val="24"/>
          <w:szCs w:val="24"/>
        </w:rPr>
        <w:t xml:space="preserve">ость) заметно выше, чем у исходных компонентов. Именно благодаря усиливающему эффекту композиты отличаются от наполненных полимерных </w:t>
      </w:r>
      <w:r w:rsidRPr="007F4AD5">
        <w:rPr>
          <w:rFonts w:ascii="Times New Roman" w:hAnsi="Times New Roman"/>
          <w:color w:val="000000"/>
          <w:sz w:val="24"/>
          <w:szCs w:val="24"/>
        </w:rPr>
        <w:lastRenderedPageBreak/>
        <w:t xml:space="preserve">систем, в которых роль наполнителя сводится к удешевлению цены конечного продукта, но при этом заметно снижаются механические свойства материала. </w:t>
      </w:r>
    </w:p>
    <w:p w:rsidR="007E545B" w:rsidRDefault="007E545B" w:rsidP="007E545B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545B" w:rsidRPr="00BC623A" w:rsidRDefault="007E545B" w:rsidP="007E545B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C623A">
        <w:rPr>
          <w:rFonts w:ascii="Times New Roman" w:hAnsi="Times New Roman"/>
          <w:b/>
          <w:color w:val="000000"/>
          <w:sz w:val="24"/>
          <w:szCs w:val="24"/>
        </w:rPr>
        <w:t>Армированные (упрочненные) композиционные материалы</w:t>
      </w:r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</w:rPr>
        <w:t xml:space="preserve">          </w:t>
      </w:r>
      <w:r w:rsidRPr="001E68BA">
        <w:rPr>
          <w:rFonts w:ascii="Times New Roman" w:hAnsi="Times New Roman"/>
          <w:color w:val="000000"/>
          <w:sz w:val="24"/>
          <w:szCs w:val="24"/>
        </w:rPr>
        <w:t xml:space="preserve">Механические свойства композитов зависят </w:t>
      </w:r>
      <w:r>
        <w:rPr>
          <w:rFonts w:ascii="Times New Roman" w:hAnsi="Times New Roman"/>
          <w:color w:val="000000"/>
          <w:sz w:val="24"/>
          <w:szCs w:val="24"/>
        </w:rPr>
        <w:t>от многих факторов</w:t>
      </w:r>
      <w:r w:rsidRPr="001E68BA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При этом следует отличать случаи производства композитов с использованием матрицы с преобладающими пластическими (высокоэластичными) или хрупкими деформациями. </w:t>
      </w:r>
    </w:p>
    <w:p w:rsidR="007E545B" w:rsidRDefault="007E545B" w:rsidP="007E545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>Существующие композиционные материалы можно разделить на три основных класса, отличающиеся микроструктурой: дисперсно-упрочненные, упрочненные частицами и армированные волокн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. Все эти материалы представляют собой матрицу из какого-либо вещества или сплава, в которой распределена вторая фаза - обычно более жесткая, чем матрица, которая служит для улучшения того или иного свойства. </w:t>
      </w:r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>В основе разделения трех упомянутых классов композиционных материалов лежат особенности их структуры. Для дисперсно-упрочненных композиций характерной является микроструктура, когда в матрице равномерно распределены мельчайшие частицы размером от 0,01 до 0,1 мкм в количестве от 1 до 15 об.%.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композициях, упрочненных частицами, размер последних превышает 1 мкм, а содержание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составляет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 20-25 об.%.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структуры композитов,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армированных волокнами 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характерны значительная </w:t>
      </w:r>
      <w:proofErr w:type="spellStart"/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>анизодиаметричность</w:t>
      </w:r>
      <w:proofErr w:type="spellEnd"/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 армирующих волокон - их диаметр колеблется от долей микрона до десятков микрон, а длина - от микрон до непрерывных волокон практически неограниченной длины при содержании от нескольких процентов до 70-80 об</w:t>
      </w:r>
      <w:r w:rsidRPr="008220EB">
        <w:rPr>
          <w:rFonts w:ascii="Times New Roman" w:eastAsia="Times New Roman" w:hAnsi="Times New Roman"/>
          <w:sz w:val="24"/>
          <w:szCs w:val="24"/>
          <w:lang w:eastAsia="ru-RU"/>
        </w:rPr>
        <w:t xml:space="preserve">.%. </w:t>
      </w:r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74F38">
        <w:rPr>
          <w:rFonts w:ascii="Times New Roman" w:hAnsi="Times New Roman"/>
        </w:rPr>
        <w:t xml:space="preserve">         </w:t>
      </w:r>
      <w:r w:rsidRPr="001E68BA">
        <w:rPr>
          <w:rFonts w:ascii="Times New Roman" w:hAnsi="Times New Roman"/>
          <w:sz w:val="24"/>
          <w:szCs w:val="24"/>
        </w:rPr>
        <w:t>Использование методов компьютерного моделирования, а также ряд экспериментальных исследований показали, что строение и свойства, размер и форма частиц наполнителя, а также характер их взаимодействия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68BA">
        <w:rPr>
          <w:rFonts w:ascii="Times New Roman" w:hAnsi="Times New Roman"/>
          <w:sz w:val="24"/>
          <w:szCs w:val="24"/>
        </w:rPr>
        <w:t xml:space="preserve">матрицей, являются факторами, определяющими эффект увеличения механической прочности и </w:t>
      </w:r>
      <w:proofErr w:type="spellStart"/>
      <w:r w:rsidRPr="001E68BA">
        <w:rPr>
          <w:rFonts w:ascii="Times New Roman" w:hAnsi="Times New Roman"/>
          <w:sz w:val="24"/>
          <w:szCs w:val="24"/>
        </w:rPr>
        <w:t>трещиностойкости</w:t>
      </w:r>
      <w:proofErr w:type="spellEnd"/>
      <w:r w:rsidRPr="001E68BA">
        <w:rPr>
          <w:rFonts w:ascii="Times New Roman" w:hAnsi="Times New Roman"/>
          <w:sz w:val="24"/>
          <w:szCs w:val="24"/>
        </w:rPr>
        <w:t xml:space="preserve"> синтезируемого композиционного материала [38-43].  </w:t>
      </w:r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композиционных материалах с </w:t>
      </w:r>
      <w:proofErr w:type="spellStart"/>
      <w:r>
        <w:rPr>
          <w:rFonts w:ascii="Times New Roman" w:hAnsi="Times New Roman"/>
          <w:sz w:val="24"/>
          <w:szCs w:val="24"/>
        </w:rPr>
        <w:t>высокоэластитчной</w:t>
      </w:r>
      <w:proofErr w:type="spellEnd"/>
      <w:r>
        <w:rPr>
          <w:rFonts w:ascii="Times New Roman" w:hAnsi="Times New Roman"/>
          <w:sz w:val="24"/>
          <w:szCs w:val="24"/>
        </w:rPr>
        <w:t xml:space="preserve"> матрицей (полимер-матричные, металл-матричные композиты) м</w:t>
      </w:r>
      <w:r w:rsidRPr="00262137">
        <w:rPr>
          <w:rFonts w:ascii="Times New Roman" w:hAnsi="Times New Roman"/>
          <w:color w:val="000000"/>
          <w:sz w:val="24"/>
          <w:szCs w:val="24"/>
        </w:rPr>
        <w:t>еханические свойства зависят от</w:t>
      </w:r>
      <w:r>
        <w:rPr>
          <w:rFonts w:ascii="Times New Roman" w:hAnsi="Times New Roman"/>
          <w:color w:val="000000"/>
          <w:sz w:val="24"/>
          <w:szCs w:val="24"/>
        </w:rPr>
        <w:t>, прежде всего от прочности частиц наполнителя, а также</w:t>
      </w:r>
      <w:r w:rsidRPr="00262137">
        <w:rPr>
          <w:rFonts w:ascii="Times New Roman" w:hAnsi="Times New Roman"/>
          <w:color w:val="000000"/>
          <w:sz w:val="24"/>
          <w:szCs w:val="24"/>
        </w:rPr>
        <w:t xml:space="preserve"> структуры и свойств межфазной границы</w:t>
      </w:r>
      <w:r>
        <w:rPr>
          <w:rFonts w:ascii="Times New Roman" w:hAnsi="Times New Roman"/>
          <w:color w:val="000000"/>
          <w:sz w:val="24"/>
          <w:szCs w:val="24"/>
        </w:rPr>
        <w:t xml:space="preserve"> матрица-наполнитель</w:t>
      </w:r>
      <w:r w:rsidRPr="00262137">
        <w:rPr>
          <w:rFonts w:ascii="Times New Roman" w:hAnsi="Times New Roman"/>
          <w:color w:val="000000"/>
          <w:sz w:val="24"/>
          <w:szCs w:val="24"/>
        </w:rPr>
        <w:t>. Так, сильное межфазное взаимодействие между матрицей и наполнителем обеспечивает высокую прочность материала</w:t>
      </w:r>
      <w:r>
        <w:rPr>
          <w:rFonts w:ascii="Times New Roman" w:hAnsi="Times New Roman"/>
          <w:color w:val="000000"/>
          <w:sz w:val="24"/>
          <w:szCs w:val="24"/>
        </w:rPr>
        <w:t xml:space="preserve"> к деформациям</w:t>
      </w:r>
      <w:r w:rsidRPr="00262137">
        <w:rPr>
          <w:rFonts w:ascii="Times New Roman" w:hAnsi="Times New Roman"/>
          <w:color w:val="000000"/>
          <w:sz w:val="24"/>
          <w:szCs w:val="24"/>
        </w:rPr>
        <w:t xml:space="preserve">, а значительно более слабое — </w:t>
      </w:r>
      <w:r>
        <w:rPr>
          <w:rFonts w:ascii="Times New Roman" w:hAnsi="Times New Roman"/>
          <w:color w:val="000000"/>
          <w:sz w:val="24"/>
          <w:szCs w:val="24"/>
        </w:rPr>
        <w:t xml:space="preserve">высокую </w:t>
      </w:r>
      <w:r w:rsidRPr="00262137">
        <w:rPr>
          <w:rFonts w:ascii="Times New Roman" w:hAnsi="Times New Roman"/>
          <w:color w:val="000000"/>
          <w:sz w:val="24"/>
          <w:szCs w:val="24"/>
        </w:rPr>
        <w:t>ударную прочность. В обычных композиционных материалах фазы имеют микронные и субмикронные размеры. Наблюдаемая тенденция к улучшению свойств наполнителя (усиливающего элемента) при уменьшении его размеров объясняется снижением его макроскопической дефектности. Однако в целом физические свойства конечного композита не могут превосходить свойств чистых компонентов.</w:t>
      </w:r>
    </w:p>
    <w:p w:rsidR="007E545B" w:rsidRPr="00B46A29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Природа упрочняющего эффекта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композиционных материалах 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>связана с использованием двух материалов с различными прочностью и модулем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упругости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. Если говорить об упрочняющей роли компонентов, то в общем виде этот эффект следует связать с появлением в материале поверхности раздела фаз и пограничных слоев, примыкающих к ней. Именно более высокие характеристики материала пограничных слоев обеспечивают рост прочностных показателей материала, и именно по этой причине в дисперсно-упрочненных композитах стремятся к использованию тонкодисперсных жестких 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компонентов, распределенных в более пластичной матрице. В композициях, упрочненных частицами, их содержание достигает больших значений - 40-50% и более. В такой системе реализация наиболее высоких показателей достигается при условии хорошего контакта (смачивания) на поверхности раздела. Вместе с тем возможность химического взаимодействия на поверхности и в пограничном слое, особенно в условиях эксплуатации, нежелательна, так как это может привести к утрате упрочняющего эффекта.</w:t>
      </w:r>
    </w:p>
    <w:p w:rsidR="007E545B" w:rsidRPr="00B46A29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>Для достижения максимального упрочняющего эффекта более прочный компонент должен играть роль усиливающей, упрочняющей структуры. Для этого необходимо, чтобы упрочняющие элементы имели достаточную длину, в этом случае прочность сцепления с матрицей достаточно велика, чтобы они могли выполнить свою основную роль арматуры. Совершенно естественно, что в этом случае наиболее выгодной формой использования армирующей фазы является тонкое волокно: известно, что с уменьшением толщины волокон их прочность заметно возрастает.</w:t>
      </w:r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В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волокно-армированных композитах наиболее высокие прочностные характеристики реализуются при высоком содержании армирующих волокон - 65-70% и более. Теоретически на примере полимерных композиционных материалов было показано, что максимальное содержание армирующей фазы составляет около 88-90 об.%. Однако применение непрерывных волокон неограниченной длины далеко не всегда возможно с точки зрения технологической - слишком много ответственных изделий из-за особенностей геометрии не может быть изготовлено из непрерывных волокон, да и не из всех видов материалов удается изготовить непрерывные волокна достаточно большой длины. Было показано, что существует определенная критическая длина волокна, ниже которой упрочняющий эффект падает. Эта длина зависит от модулей и прочности матрицы и волокна, величины адгезии на поверхности и приблизительно в 20 раз больше диаметра волокна. Экспериментальная проверка расчетов осложнена невозможностью получения материала с одинаковой длиной волокон и их строгой ориентацией из-за разрушения волокон в процессе изготовления образцов.</w:t>
      </w:r>
    </w:p>
    <w:p w:rsidR="007E545B" w:rsidRPr="001E68BA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C623A">
        <w:rPr>
          <w:rFonts w:ascii="Times New Roman" w:hAnsi="Times New Roman"/>
          <w:sz w:val="24"/>
          <w:szCs w:val="24"/>
        </w:rPr>
        <w:t xml:space="preserve">         </w:t>
      </w:r>
      <w:r w:rsidRPr="001E68BA">
        <w:rPr>
          <w:rFonts w:ascii="Times New Roman" w:hAnsi="Times New Roman"/>
          <w:sz w:val="24"/>
          <w:szCs w:val="24"/>
        </w:rPr>
        <w:t>В композитах</w:t>
      </w:r>
      <w:r>
        <w:rPr>
          <w:rFonts w:ascii="Times New Roman" w:hAnsi="Times New Roman"/>
          <w:sz w:val="24"/>
          <w:szCs w:val="24"/>
        </w:rPr>
        <w:t>, имеющих хрупкую по своей природе матрицу (</w:t>
      </w:r>
      <w:proofErr w:type="spellStart"/>
      <w:r>
        <w:rPr>
          <w:rFonts w:ascii="Times New Roman" w:hAnsi="Times New Roman"/>
          <w:sz w:val="24"/>
          <w:szCs w:val="24"/>
        </w:rPr>
        <w:t>стекломатричные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 керамические композиты), в случае</w:t>
      </w:r>
      <w:r w:rsidRPr="001E68BA">
        <w:rPr>
          <w:rFonts w:ascii="Times New Roman" w:hAnsi="Times New Roman"/>
          <w:sz w:val="24"/>
          <w:szCs w:val="24"/>
        </w:rPr>
        <w:t xml:space="preserve"> высокой энерги</w:t>
      </w:r>
      <w:r>
        <w:rPr>
          <w:rFonts w:ascii="Times New Roman" w:hAnsi="Times New Roman"/>
          <w:sz w:val="24"/>
          <w:szCs w:val="24"/>
        </w:rPr>
        <w:t>и</w:t>
      </w:r>
      <w:r w:rsidRPr="001E68BA">
        <w:rPr>
          <w:rFonts w:ascii="Times New Roman" w:hAnsi="Times New Roman"/>
          <w:sz w:val="24"/>
          <w:szCs w:val="24"/>
        </w:rPr>
        <w:t xml:space="preserve"> взаимодействия между матрицей и наполнителем</w:t>
      </w:r>
      <w:r>
        <w:rPr>
          <w:rFonts w:ascii="Times New Roman" w:hAnsi="Times New Roman"/>
          <w:sz w:val="24"/>
          <w:szCs w:val="24"/>
        </w:rPr>
        <w:t>,</w:t>
      </w:r>
      <w:r w:rsidRPr="001E68BA">
        <w:rPr>
          <w:rFonts w:ascii="Times New Roman" w:hAnsi="Times New Roman"/>
          <w:sz w:val="24"/>
          <w:szCs w:val="24"/>
        </w:rPr>
        <w:t xml:space="preserve"> микротрещины, возникающие в матрице</w:t>
      </w:r>
      <w:r w:rsidRPr="002621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</w:t>
      </w:r>
      <w:proofErr w:type="gramStart"/>
      <w:r>
        <w:rPr>
          <w:rFonts w:ascii="Times New Roman" w:hAnsi="Times New Roman"/>
          <w:sz w:val="24"/>
          <w:szCs w:val="24"/>
        </w:rPr>
        <w:t>деформации</w:t>
      </w:r>
      <w:r w:rsidRPr="001E68B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68BA">
        <w:rPr>
          <w:rFonts w:ascii="Times New Roman" w:hAnsi="Times New Roman"/>
          <w:sz w:val="24"/>
          <w:szCs w:val="24"/>
        </w:rPr>
        <w:t>распростряняются</w:t>
      </w:r>
      <w:proofErr w:type="spellEnd"/>
      <w:proofErr w:type="gramEnd"/>
      <w:r w:rsidRPr="001E68BA">
        <w:rPr>
          <w:rFonts w:ascii="Times New Roman" w:hAnsi="Times New Roman"/>
          <w:sz w:val="24"/>
          <w:szCs w:val="24"/>
        </w:rPr>
        <w:t xml:space="preserve"> и через структуру наполнителя вызывая хрупкое разрушение композита.  В то же время, при слабом взаимодействии между матрицей и наполнителем, особенно, если он представлен волокнами, при возникновении растягивающих напряжений микротрещина растет по межфазной границе матрица-наполнитель и при </w:t>
      </w:r>
      <w:proofErr w:type="spellStart"/>
      <w:r w:rsidRPr="001E68BA">
        <w:rPr>
          <w:rFonts w:ascii="Times New Roman" w:hAnsi="Times New Roman"/>
          <w:sz w:val="24"/>
          <w:szCs w:val="24"/>
        </w:rPr>
        <w:t>дальнейщем</w:t>
      </w:r>
      <w:proofErr w:type="spellEnd"/>
      <w:r w:rsidRPr="001E68BA">
        <w:rPr>
          <w:rFonts w:ascii="Times New Roman" w:hAnsi="Times New Roman"/>
          <w:sz w:val="24"/>
          <w:szCs w:val="24"/>
        </w:rPr>
        <w:t xml:space="preserve"> увеличении механических напряжений, в зависимости от значений коэффициента Пуассона для матрицы и наполнителя и коэффициента трения в системе наполнитель-матрица, происходит вытягивание волокна из матрицы, требующее значительных </w:t>
      </w:r>
      <w:proofErr w:type="spellStart"/>
      <w:r w:rsidRPr="001E68BA">
        <w:rPr>
          <w:rFonts w:ascii="Times New Roman" w:hAnsi="Times New Roman"/>
          <w:sz w:val="24"/>
          <w:szCs w:val="24"/>
        </w:rPr>
        <w:t>энергетичнских</w:t>
      </w:r>
      <w:proofErr w:type="spellEnd"/>
      <w:r w:rsidRPr="001E68BA">
        <w:rPr>
          <w:rFonts w:ascii="Times New Roman" w:hAnsi="Times New Roman"/>
          <w:sz w:val="24"/>
          <w:szCs w:val="24"/>
        </w:rPr>
        <w:t xml:space="preserve"> затрат. Данный механизм является основой упрочнения композиционных материалов волокнистыми наполнителями.</w:t>
      </w:r>
    </w:p>
    <w:p w:rsidR="007E545B" w:rsidRPr="001E68BA" w:rsidRDefault="007E545B" w:rsidP="007E545B">
      <w:pPr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8BA">
        <w:rPr>
          <w:rFonts w:ascii="Times New Roman" w:hAnsi="Times New Roman"/>
          <w:sz w:val="24"/>
          <w:szCs w:val="24"/>
        </w:rPr>
        <w:t xml:space="preserve">          Максимальный эффект упрочнения композиционных материалов достигается при использовании высокопрочных волокнистых наполнителей с высокими значениями отношения длина/диаметр [44-46]. Кроме того, получаемые композиционные материалы имеют высокую стойкость к тепловому удару; существенно увеличивается их </w:t>
      </w:r>
      <w:proofErr w:type="spellStart"/>
      <w:r w:rsidRPr="001E68BA">
        <w:rPr>
          <w:rFonts w:ascii="Times New Roman" w:hAnsi="Times New Roman"/>
          <w:sz w:val="24"/>
          <w:szCs w:val="24"/>
        </w:rPr>
        <w:t>температуростойкость</w:t>
      </w:r>
      <w:proofErr w:type="spellEnd"/>
      <w:r w:rsidRPr="001E68BA">
        <w:rPr>
          <w:rFonts w:ascii="Times New Roman" w:hAnsi="Times New Roman"/>
          <w:sz w:val="24"/>
          <w:szCs w:val="24"/>
        </w:rPr>
        <w:t xml:space="preserve"> [31,47-50]. </w:t>
      </w:r>
      <w:r w:rsidRPr="001E68BA">
        <w:rPr>
          <w:rFonts w:ascii="Times New Roman" w:hAnsi="Times New Roman"/>
          <w:color w:val="000000"/>
          <w:sz w:val="24"/>
          <w:szCs w:val="24"/>
        </w:rPr>
        <w:t>При выборе наполнителя композитов важным является также согласование коэффициента термического расширения стекла и наполнителя.</w:t>
      </w:r>
    </w:p>
    <w:p w:rsidR="007E545B" w:rsidRPr="001E68BA" w:rsidRDefault="007E545B" w:rsidP="007E545B">
      <w:p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E68BA">
        <w:rPr>
          <w:rFonts w:ascii="Times New Roman" w:hAnsi="Times New Roman"/>
          <w:sz w:val="24"/>
          <w:szCs w:val="24"/>
        </w:rPr>
        <w:t xml:space="preserve">          Наибольшее распространение, в качестве волокнистых </w:t>
      </w:r>
      <w:proofErr w:type="gramStart"/>
      <w:r w:rsidRPr="001E68BA">
        <w:rPr>
          <w:rFonts w:ascii="Times New Roman" w:hAnsi="Times New Roman"/>
          <w:sz w:val="24"/>
          <w:szCs w:val="24"/>
        </w:rPr>
        <w:t>наполнителей  получили</w:t>
      </w:r>
      <w:proofErr w:type="gramEnd"/>
      <w:r w:rsidRPr="001E68BA">
        <w:rPr>
          <w:rFonts w:ascii="Times New Roman" w:hAnsi="Times New Roman"/>
          <w:sz w:val="24"/>
          <w:szCs w:val="24"/>
        </w:rPr>
        <w:t xml:space="preserve"> поликристаллические волокна на основе муллита и оксида циркония, а также ряд ультратонких волокнистых кристаллов (</w:t>
      </w:r>
      <w:proofErr w:type="spellStart"/>
      <w:r w:rsidRPr="001E68BA">
        <w:rPr>
          <w:rFonts w:ascii="Times New Roman" w:hAnsi="Times New Roman"/>
          <w:sz w:val="24"/>
          <w:szCs w:val="24"/>
        </w:rPr>
        <w:t>вискерсов</w:t>
      </w:r>
      <w:proofErr w:type="spellEnd"/>
      <w:r w:rsidRPr="001E68BA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68BA">
        <w:rPr>
          <w:rFonts w:ascii="Times New Roman" w:hAnsi="Times New Roman"/>
          <w:bCs/>
          <w:sz w:val="24"/>
          <w:szCs w:val="24"/>
        </w:rPr>
        <w:t xml:space="preserve">Одновременное использование </w:t>
      </w:r>
      <w:r w:rsidRPr="001E68BA">
        <w:rPr>
          <w:rFonts w:ascii="Times New Roman" w:hAnsi="Times New Roman"/>
          <w:bCs/>
          <w:sz w:val="24"/>
          <w:szCs w:val="24"/>
        </w:rPr>
        <w:lastRenderedPageBreak/>
        <w:t xml:space="preserve">нескольких видов наполнителей в композиционном материале позволяет получить определенные преимущества в упрочнении и получении армированных функциональных композитов.  </w:t>
      </w:r>
    </w:p>
    <w:p w:rsidR="007E545B" w:rsidRPr="001E68BA" w:rsidRDefault="007E545B" w:rsidP="007E54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E68BA">
        <w:rPr>
          <w:rFonts w:ascii="Times New Roman" w:hAnsi="Times New Roman"/>
          <w:sz w:val="24"/>
          <w:szCs w:val="24"/>
        </w:rPr>
        <w:t xml:space="preserve">           Для достижения оптимального эффекта упрочнения и увеличения </w:t>
      </w:r>
      <w:proofErr w:type="spellStart"/>
      <w:r w:rsidRPr="001E68BA">
        <w:rPr>
          <w:rFonts w:ascii="Times New Roman" w:hAnsi="Times New Roman"/>
          <w:sz w:val="24"/>
          <w:szCs w:val="24"/>
        </w:rPr>
        <w:t>трещиностойкости</w:t>
      </w:r>
      <w:proofErr w:type="spellEnd"/>
      <w:r w:rsidRPr="001E68BA">
        <w:rPr>
          <w:rFonts w:ascii="Times New Roman" w:hAnsi="Times New Roman"/>
          <w:sz w:val="24"/>
          <w:szCs w:val="24"/>
        </w:rPr>
        <w:t xml:space="preserve"> композиционного материала, взаимодействие между матрицей и наполнителем должно быть достаточно сильным для формирования непрерывной структуры композита, но и </w:t>
      </w:r>
      <w:proofErr w:type="spellStart"/>
      <w:r w:rsidRPr="001E68BA">
        <w:rPr>
          <w:rFonts w:ascii="Times New Roman" w:hAnsi="Times New Roman"/>
          <w:sz w:val="24"/>
          <w:szCs w:val="24"/>
        </w:rPr>
        <w:t>достаточгно</w:t>
      </w:r>
      <w:proofErr w:type="spellEnd"/>
      <w:r w:rsidRPr="001E68BA">
        <w:rPr>
          <w:rFonts w:ascii="Times New Roman" w:hAnsi="Times New Roman"/>
          <w:sz w:val="24"/>
          <w:szCs w:val="24"/>
        </w:rPr>
        <w:t xml:space="preserve"> слабым для преимущественного роста микротрещин вдоль границы раздела фаз матрица-наполнитель и поддержания процесса вытягивания волокна из структуры матрицы при возникновении </w:t>
      </w:r>
      <w:proofErr w:type="spellStart"/>
      <w:r w:rsidRPr="001E68BA">
        <w:rPr>
          <w:rFonts w:ascii="Times New Roman" w:hAnsi="Times New Roman"/>
          <w:sz w:val="24"/>
          <w:szCs w:val="24"/>
        </w:rPr>
        <w:t>рястягивающих</w:t>
      </w:r>
      <w:proofErr w:type="spellEnd"/>
      <w:r w:rsidRPr="001E68BA">
        <w:rPr>
          <w:rFonts w:ascii="Times New Roman" w:hAnsi="Times New Roman"/>
          <w:sz w:val="24"/>
          <w:szCs w:val="24"/>
        </w:rPr>
        <w:t xml:space="preserve"> напряжений. Регулирование интенсивности взаимодействия между матрицей и наполнителем возможно за счет выбора </w:t>
      </w:r>
      <w:r>
        <w:rPr>
          <w:rFonts w:ascii="Times New Roman" w:hAnsi="Times New Roman"/>
          <w:sz w:val="24"/>
          <w:szCs w:val="24"/>
        </w:rPr>
        <w:t>температуры формования</w:t>
      </w:r>
      <w:r w:rsidRPr="001E68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E68BA">
        <w:rPr>
          <w:rFonts w:ascii="Times New Roman" w:hAnsi="Times New Roman"/>
          <w:sz w:val="24"/>
          <w:szCs w:val="24"/>
        </w:rPr>
        <w:t xml:space="preserve">термической обработки), выбора оптимального типа наполнителя или за счет нанесения каких-либо покрытий на его поверхность. В оксидных керамических и стеклокерамических композитах в качестве материала покрытий обычно используют </w:t>
      </w:r>
      <w:proofErr w:type="spellStart"/>
      <w:r w:rsidRPr="001E68BA">
        <w:rPr>
          <w:rFonts w:ascii="Times New Roman" w:hAnsi="Times New Roman"/>
          <w:sz w:val="24"/>
          <w:szCs w:val="24"/>
          <w:lang w:val="en-US"/>
        </w:rPr>
        <w:t>SnO</w:t>
      </w:r>
      <w:proofErr w:type="spellEnd"/>
      <w:r w:rsidRPr="001E68BA">
        <w:rPr>
          <w:rFonts w:ascii="Times New Roman" w:hAnsi="Times New Roman"/>
          <w:sz w:val="24"/>
          <w:szCs w:val="24"/>
          <w:vertAlign w:val="subscript"/>
        </w:rPr>
        <w:t>2</w:t>
      </w:r>
      <w:r w:rsidRPr="001E68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8BA">
        <w:rPr>
          <w:rFonts w:ascii="Times New Roman" w:hAnsi="Times New Roman"/>
          <w:sz w:val="24"/>
          <w:szCs w:val="24"/>
          <w:lang w:val="en-US"/>
        </w:rPr>
        <w:t>TiO</w:t>
      </w:r>
      <w:proofErr w:type="spellEnd"/>
      <w:r w:rsidRPr="001E68BA">
        <w:rPr>
          <w:rFonts w:ascii="Times New Roman" w:hAnsi="Times New Roman"/>
          <w:sz w:val="24"/>
          <w:szCs w:val="24"/>
          <w:vertAlign w:val="subscript"/>
        </w:rPr>
        <w:t>2</w:t>
      </w:r>
      <w:r w:rsidRPr="001E68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8BA">
        <w:rPr>
          <w:rFonts w:ascii="Times New Roman" w:hAnsi="Times New Roman"/>
          <w:sz w:val="24"/>
          <w:szCs w:val="24"/>
          <w:lang w:val="en-US"/>
        </w:rPr>
        <w:t>ZrO</w:t>
      </w:r>
      <w:proofErr w:type="spellEnd"/>
      <w:r w:rsidRPr="001E68BA">
        <w:rPr>
          <w:rFonts w:ascii="Times New Roman" w:hAnsi="Times New Roman"/>
          <w:sz w:val="24"/>
          <w:szCs w:val="24"/>
          <w:vertAlign w:val="subscript"/>
        </w:rPr>
        <w:t>2</w:t>
      </w:r>
      <w:r w:rsidRPr="001E68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8BA">
        <w:rPr>
          <w:rFonts w:ascii="Times New Roman" w:hAnsi="Times New Roman"/>
          <w:sz w:val="24"/>
          <w:szCs w:val="24"/>
          <w:lang w:val="en-US"/>
        </w:rPr>
        <w:t>HfO</w:t>
      </w:r>
      <w:proofErr w:type="spellEnd"/>
      <w:r w:rsidRPr="001E68BA">
        <w:rPr>
          <w:rFonts w:ascii="Times New Roman" w:hAnsi="Times New Roman"/>
          <w:sz w:val="24"/>
          <w:szCs w:val="24"/>
          <w:vertAlign w:val="subscript"/>
        </w:rPr>
        <w:t>2</w:t>
      </w:r>
      <w:r w:rsidRPr="001E68BA">
        <w:rPr>
          <w:rFonts w:ascii="Times New Roman" w:hAnsi="Times New Roman"/>
          <w:sz w:val="24"/>
          <w:szCs w:val="24"/>
        </w:rPr>
        <w:t xml:space="preserve"> или вещества, имеющие структуру </w:t>
      </w:r>
      <w:proofErr w:type="spellStart"/>
      <w:r w:rsidRPr="001E68BA">
        <w:rPr>
          <w:rFonts w:ascii="Times New Roman" w:hAnsi="Times New Roman"/>
          <w:sz w:val="24"/>
          <w:szCs w:val="24"/>
        </w:rPr>
        <w:t>монасита</w:t>
      </w:r>
      <w:proofErr w:type="spellEnd"/>
      <w:r w:rsidRPr="001E68BA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1E68BA">
        <w:rPr>
          <w:rFonts w:ascii="Times New Roman" w:hAnsi="Times New Roman"/>
          <w:sz w:val="24"/>
          <w:szCs w:val="24"/>
        </w:rPr>
        <w:t>магнетоплюмбата</w:t>
      </w:r>
      <w:proofErr w:type="spellEnd"/>
      <w:r w:rsidRPr="001E68BA">
        <w:rPr>
          <w:rFonts w:ascii="Times New Roman" w:hAnsi="Times New Roman"/>
          <w:sz w:val="24"/>
          <w:szCs w:val="24"/>
        </w:rPr>
        <w:t xml:space="preserve">  или</w:t>
      </w:r>
      <w:proofErr w:type="gramEnd"/>
      <w:r w:rsidRPr="001E68BA">
        <w:rPr>
          <w:rFonts w:ascii="Times New Roman" w:hAnsi="Times New Roman"/>
          <w:sz w:val="24"/>
          <w:szCs w:val="24"/>
        </w:rPr>
        <w:t xml:space="preserve"> перовскита. Важным фактором, позволяющим увеличить эффект упрочнения волокнистыми наполнителями является также использование волокон, имеющих гладкую поверхностью и/или возможно более тонкий слой модифицирующего покрытия. </w:t>
      </w:r>
    </w:p>
    <w:p w:rsidR="007E545B" w:rsidRPr="001E68BA" w:rsidRDefault="007E545B" w:rsidP="007E545B">
      <w:p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E68BA">
        <w:rPr>
          <w:rFonts w:ascii="Times New Roman" w:hAnsi="Times New Roman"/>
          <w:sz w:val="24"/>
          <w:szCs w:val="24"/>
        </w:rPr>
        <w:t xml:space="preserve">          Однако, следует отметить, что при использовании, в качестве наполнителя, частиц имеющих волокнистую структуру возникают дополнительные проблемы, связанные с тем, что формование композита за счет использования механических воздействий на систему (экструзия, прессование) в этом случае приводит к ориентации частиц наполнителя </w:t>
      </w:r>
      <w:proofErr w:type="gramStart"/>
      <w:r w:rsidRPr="001E68BA">
        <w:rPr>
          <w:rFonts w:ascii="Times New Roman" w:hAnsi="Times New Roman"/>
          <w:sz w:val="24"/>
          <w:szCs w:val="24"/>
        </w:rPr>
        <w:t>и  анизотропии</w:t>
      </w:r>
      <w:proofErr w:type="gramEnd"/>
      <w:r w:rsidRPr="001E68BA">
        <w:rPr>
          <w:rFonts w:ascii="Times New Roman" w:hAnsi="Times New Roman"/>
          <w:sz w:val="24"/>
          <w:szCs w:val="24"/>
        </w:rPr>
        <w:t xml:space="preserve"> структуры и свойств конечного продукта [55-57].</w:t>
      </w:r>
    </w:p>
    <w:p w:rsidR="007E545B" w:rsidRPr="001E68BA" w:rsidRDefault="007E545B" w:rsidP="007E545B">
      <w:p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E68BA">
        <w:rPr>
          <w:rFonts w:ascii="Times New Roman" w:hAnsi="Times New Roman"/>
          <w:sz w:val="24"/>
          <w:szCs w:val="24"/>
        </w:rPr>
        <w:t xml:space="preserve">          В последнее время появилось много исследований, связанных </w:t>
      </w:r>
      <w:proofErr w:type="gramStart"/>
      <w:r w:rsidRPr="001E68BA">
        <w:rPr>
          <w:rFonts w:ascii="Times New Roman" w:hAnsi="Times New Roman"/>
          <w:sz w:val="24"/>
          <w:szCs w:val="24"/>
        </w:rPr>
        <w:t>с  использованием</w:t>
      </w:r>
      <w:proofErr w:type="gramEnd"/>
      <w:r w:rsidRPr="001E68BA">
        <w:rPr>
          <w:rFonts w:ascii="Times New Roman" w:hAnsi="Times New Roman"/>
          <w:sz w:val="24"/>
          <w:szCs w:val="24"/>
        </w:rPr>
        <w:t xml:space="preserve">, в качестве волокнистых армирующих наполнителей, карбидов нитридов, боридов, силицидов различных металлов, а также углеродных волокон или их сочетаний [55-60]. Однако, эксплуатация </w:t>
      </w:r>
      <w:proofErr w:type="spellStart"/>
      <w:r w:rsidRPr="001E68BA">
        <w:rPr>
          <w:rFonts w:ascii="Times New Roman" w:hAnsi="Times New Roman"/>
          <w:sz w:val="24"/>
          <w:szCs w:val="24"/>
        </w:rPr>
        <w:t>стекломатричных</w:t>
      </w:r>
      <w:proofErr w:type="spellEnd"/>
      <w:r w:rsidRPr="001E68BA">
        <w:rPr>
          <w:rFonts w:ascii="Times New Roman" w:hAnsi="Times New Roman"/>
          <w:sz w:val="24"/>
          <w:szCs w:val="24"/>
        </w:rPr>
        <w:t xml:space="preserve"> композитов, полученных с использованием перечисленных видов наполнителей, при высоких температурах приводит к быстрой потере прочности. В частности, в случае </w:t>
      </w:r>
      <w:proofErr w:type="spellStart"/>
      <w:r w:rsidRPr="001E68BA">
        <w:rPr>
          <w:rFonts w:ascii="Times New Roman" w:hAnsi="Times New Roman"/>
          <w:sz w:val="24"/>
          <w:szCs w:val="24"/>
        </w:rPr>
        <w:t>крабида</w:t>
      </w:r>
      <w:proofErr w:type="spellEnd"/>
      <w:r w:rsidRPr="001E68BA">
        <w:rPr>
          <w:rFonts w:ascii="Times New Roman" w:hAnsi="Times New Roman"/>
          <w:sz w:val="24"/>
          <w:szCs w:val="24"/>
        </w:rPr>
        <w:t xml:space="preserve"> кремния, дефектность волокон часто возникает в ходе производства (обжига) композита и/или его эксплуатации при повышенных температурах, причиной этого является окисление </w:t>
      </w:r>
      <w:proofErr w:type="spellStart"/>
      <w:r w:rsidRPr="001E68BA">
        <w:rPr>
          <w:rFonts w:ascii="Times New Roman" w:hAnsi="Times New Roman"/>
          <w:sz w:val="24"/>
          <w:szCs w:val="24"/>
          <w:lang w:val="en-US"/>
        </w:rPr>
        <w:t>SiC</w:t>
      </w:r>
      <w:proofErr w:type="spellEnd"/>
      <w:r w:rsidRPr="001E68BA">
        <w:rPr>
          <w:rFonts w:ascii="Times New Roman" w:hAnsi="Times New Roman"/>
          <w:sz w:val="24"/>
          <w:szCs w:val="24"/>
        </w:rPr>
        <w:t xml:space="preserve"> [43, 46], а также формирование тонкого углеродного слоя на поверхности его волокон. Некоторое снижение </w:t>
      </w:r>
      <w:proofErr w:type="gramStart"/>
      <w:r w:rsidRPr="001E68BA">
        <w:rPr>
          <w:rFonts w:ascii="Times New Roman" w:hAnsi="Times New Roman"/>
          <w:sz w:val="24"/>
          <w:szCs w:val="24"/>
        </w:rPr>
        <w:t>роли  данного</w:t>
      </w:r>
      <w:proofErr w:type="gramEnd"/>
      <w:r w:rsidRPr="001E68BA">
        <w:rPr>
          <w:rFonts w:ascii="Times New Roman" w:hAnsi="Times New Roman"/>
          <w:sz w:val="24"/>
          <w:szCs w:val="24"/>
        </w:rPr>
        <w:t xml:space="preserve"> отрицательного эффекта (увеличение прочности на изгиб на 13-18%) может быть достигнуто за счет предварительного травления волокон карбида кремния в водных растворах плавиковой кислоты и обжига в инертной атмосфере или при нанесении на поверхность волокон защитных покрытий, чаще всего – на основе нитрида бора. Однако, и в этом случае, эксплуатация композита при высоких температурах приводит к потере прочности за счет окисления поверхностного слоя волокон (покрытия) [61,62].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68BA">
        <w:rPr>
          <w:rFonts w:ascii="Times New Roman" w:hAnsi="Times New Roman"/>
          <w:bCs/>
          <w:sz w:val="24"/>
          <w:szCs w:val="24"/>
        </w:rPr>
        <w:t>Нитриды металлов</w:t>
      </w:r>
      <w:r>
        <w:rPr>
          <w:rFonts w:ascii="Times New Roman" w:hAnsi="Times New Roman"/>
          <w:bCs/>
          <w:sz w:val="24"/>
          <w:szCs w:val="24"/>
        </w:rPr>
        <w:t>,</w:t>
      </w:r>
      <w:r w:rsidRPr="001E68B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 w:rsidRPr="001E68BA">
        <w:rPr>
          <w:rFonts w:ascii="Times New Roman" w:hAnsi="Times New Roman"/>
          <w:bCs/>
          <w:sz w:val="24"/>
          <w:szCs w:val="24"/>
        </w:rPr>
        <w:t xml:space="preserve"> частности, полученные с использованием </w:t>
      </w:r>
      <w:proofErr w:type="spellStart"/>
      <w:r w:rsidRPr="001E68BA">
        <w:rPr>
          <w:rFonts w:ascii="Times New Roman" w:hAnsi="Times New Roman"/>
          <w:sz w:val="24"/>
          <w:szCs w:val="24"/>
        </w:rPr>
        <w:t>AlN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1E68BA">
        <w:rPr>
          <w:rFonts w:ascii="Times New Roman" w:hAnsi="Times New Roman"/>
          <w:sz w:val="24"/>
          <w:szCs w:val="24"/>
        </w:rPr>
        <w:t xml:space="preserve"> </w:t>
      </w:r>
      <w:r w:rsidRPr="001E68BA">
        <w:rPr>
          <w:rFonts w:ascii="Times New Roman" w:hAnsi="Times New Roman"/>
          <w:bCs/>
          <w:sz w:val="24"/>
          <w:szCs w:val="24"/>
        </w:rPr>
        <w:t xml:space="preserve">также используются в качестве армирующих наполнителей композитов (содержание до 50%, оптимально -20%). </w:t>
      </w:r>
      <w:r w:rsidRPr="001E68BA">
        <w:rPr>
          <w:rFonts w:ascii="Times New Roman" w:hAnsi="Times New Roman"/>
          <w:sz w:val="24"/>
          <w:szCs w:val="24"/>
        </w:rPr>
        <w:t xml:space="preserve">Введение в состав </w:t>
      </w:r>
      <w:r>
        <w:rPr>
          <w:rFonts w:ascii="Times New Roman" w:hAnsi="Times New Roman"/>
          <w:sz w:val="24"/>
          <w:szCs w:val="24"/>
        </w:rPr>
        <w:t>связующего (</w:t>
      </w:r>
      <w:r w:rsidRPr="001E68BA">
        <w:rPr>
          <w:rFonts w:ascii="Times New Roman" w:hAnsi="Times New Roman"/>
          <w:sz w:val="24"/>
          <w:szCs w:val="24"/>
        </w:rPr>
        <w:t>матрицы</w:t>
      </w:r>
      <w:r>
        <w:rPr>
          <w:rFonts w:ascii="Times New Roman" w:hAnsi="Times New Roman"/>
          <w:sz w:val="24"/>
          <w:szCs w:val="24"/>
        </w:rPr>
        <w:t>)</w:t>
      </w:r>
      <w:r w:rsidRPr="001E68BA">
        <w:rPr>
          <w:rFonts w:ascii="Times New Roman" w:hAnsi="Times New Roman"/>
          <w:sz w:val="24"/>
          <w:szCs w:val="24"/>
        </w:rPr>
        <w:t xml:space="preserve"> нитрида кремния </w:t>
      </w:r>
      <w:proofErr w:type="spellStart"/>
      <w:r w:rsidRPr="001E68BA">
        <w:rPr>
          <w:rFonts w:ascii="Times New Roman" w:hAnsi="Times New Roman"/>
          <w:sz w:val="24"/>
          <w:szCs w:val="24"/>
        </w:rPr>
        <w:t>позводяет</w:t>
      </w:r>
      <w:proofErr w:type="spellEnd"/>
      <w:r w:rsidRPr="001E68BA">
        <w:rPr>
          <w:rFonts w:ascii="Times New Roman" w:hAnsi="Times New Roman"/>
          <w:sz w:val="24"/>
          <w:szCs w:val="24"/>
        </w:rPr>
        <w:t xml:space="preserve"> получить композиционный материал с достаточно высокой механической прочностью, которая не снижается при эксплуатации при высоких </w:t>
      </w:r>
      <w:proofErr w:type="spellStart"/>
      <w:r w:rsidRPr="001E68BA">
        <w:rPr>
          <w:rFonts w:ascii="Times New Roman" w:hAnsi="Times New Roman"/>
          <w:sz w:val="24"/>
          <w:szCs w:val="24"/>
        </w:rPr>
        <w:t>температкрах</w:t>
      </w:r>
      <w:proofErr w:type="spellEnd"/>
      <w:r w:rsidRPr="001E68BA">
        <w:rPr>
          <w:rFonts w:ascii="Times New Roman" w:hAnsi="Times New Roman"/>
          <w:sz w:val="24"/>
          <w:szCs w:val="24"/>
        </w:rPr>
        <w:t xml:space="preserve">, однако стоимость подобных </w:t>
      </w:r>
      <w:proofErr w:type="gramStart"/>
      <w:r w:rsidRPr="001E68BA">
        <w:rPr>
          <w:rFonts w:ascii="Times New Roman" w:hAnsi="Times New Roman"/>
          <w:sz w:val="24"/>
          <w:szCs w:val="24"/>
        </w:rPr>
        <w:t>материалов  -</w:t>
      </w:r>
      <w:proofErr w:type="gramEnd"/>
      <w:r w:rsidRPr="001E68BA">
        <w:rPr>
          <w:rFonts w:ascii="Times New Roman" w:hAnsi="Times New Roman"/>
          <w:sz w:val="24"/>
          <w:szCs w:val="24"/>
        </w:rPr>
        <w:t xml:space="preserve"> высока. </w:t>
      </w:r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Другое важнейшее направление практического использования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полимер- и металл-матричных композиционных материалов 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 xml:space="preserve">- повышение жаропрочности, то есть способности сохранять высокий уровень механических характеристик при повышенных температурах. В этом случае основная опасность, определяющая возможность применения монолитных материалов, - разупрочнение при температурах, значительно уступающих абсолютным температурам плавления (для металлов), или размягчение при температурах, также 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существенно меньших температуры плавления. Все материалы такого рода могут быть упрочнены волокнами, однако для этого пригодны лишь такие виды волокон, температура плавления которых значительно выше температуры плавления матрицы. Однако и в этом случае далеко не всегда можно использовать комбинацию волокно-матрица. Для всех такого рода материалов необходимо учитывать способность к химическому взаимодействию при высоких температурах, величину деформации при разрушении каждого из компонентов, а также величину времени до разрушения или величину относительного удлинения при разрушении каждого из компонентов в процессе жаропрочных испытаний под нагрузкой.</w:t>
      </w:r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B46A29">
        <w:rPr>
          <w:rFonts w:ascii="Times New Roman" w:eastAsia="Times New Roman" w:hAnsi="Times New Roman"/>
          <w:sz w:val="24"/>
          <w:szCs w:val="24"/>
          <w:lang w:eastAsia="ru-RU"/>
        </w:rPr>
        <w:t>Следует подчеркнуть, что для жаропрочных материалов в качестве волокон наибольший интерес представляют собой нитевидные кристаллы различного состава и поликристаллические керамические волокна. Наряду с ними широкое применение находят также металлические волокна (проволоки) из сплавов и благородных металлов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Традиционные интерес к получению композиционных материалов с повышенной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мехзанической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прочностью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жаростойокстью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распространился и на композитные полимер-матричные и металл-матричные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наноматериалы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этом особое значение придается возможности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получитиь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примерно тот же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ээфект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введении в состав материала матрицы значительно меньшего количества упрочняющего наполнителя.</w:t>
      </w:r>
    </w:p>
    <w:p w:rsidR="007E545B" w:rsidRPr="00C41EF1" w:rsidRDefault="007E545B" w:rsidP="007E545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1E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Общие закономерности строения композитных </w:t>
      </w:r>
      <w:proofErr w:type="spellStart"/>
      <w:r w:rsidRPr="00C41EF1">
        <w:rPr>
          <w:rFonts w:ascii="Times New Roman" w:eastAsia="Times New Roman" w:hAnsi="Times New Roman"/>
          <w:b/>
          <w:sz w:val="24"/>
          <w:szCs w:val="24"/>
          <w:lang w:eastAsia="ru-RU"/>
        </w:rPr>
        <w:t>наноматериалов</w:t>
      </w:r>
      <w:proofErr w:type="spellEnd"/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1EF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Новый класс композиционных материалов, так называемые </w:t>
      </w:r>
      <w:proofErr w:type="spellStart"/>
      <w:r w:rsidRPr="00C41EF1">
        <w:rPr>
          <w:rFonts w:ascii="Times New Roman" w:eastAsia="Times New Roman" w:hAnsi="Times New Roman"/>
          <w:sz w:val="24"/>
          <w:szCs w:val="24"/>
          <w:lang w:eastAsia="ru-RU"/>
        </w:rPr>
        <w:t>нанокомпозиты</w:t>
      </w:r>
      <w:proofErr w:type="spellEnd"/>
      <w:r w:rsidRPr="00C41EF1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появился относительно недавно. Структура композитных </w:t>
      </w:r>
      <w:proofErr w:type="spellStart"/>
      <w:r w:rsidRPr="00C41EF1">
        <w:rPr>
          <w:rFonts w:ascii="Times New Roman" w:eastAsia="Times New Roman" w:hAnsi="Times New Roman"/>
          <w:sz w:val="24"/>
          <w:szCs w:val="24"/>
          <w:lang w:eastAsia="ru-RU"/>
        </w:rPr>
        <w:t>наноматериалов</w:t>
      </w:r>
      <w:proofErr w:type="spellEnd"/>
      <w:r w:rsidRPr="00C41EF1">
        <w:rPr>
          <w:rFonts w:ascii="Times New Roman" w:eastAsia="Times New Roman" w:hAnsi="Times New Roman"/>
          <w:sz w:val="24"/>
          <w:szCs w:val="24"/>
          <w:lang w:eastAsia="ru-RU"/>
        </w:rPr>
        <w:t xml:space="preserve"> характеризуется наличием второй фазы, размеры частиц которой составляют несколько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(1-100) </w:t>
      </w:r>
      <w:r w:rsidRPr="00C41EF1">
        <w:rPr>
          <w:rFonts w:ascii="Times New Roman" w:eastAsia="Times New Roman" w:hAnsi="Times New Roman"/>
          <w:sz w:val="24"/>
          <w:szCs w:val="24"/>
          <w:lang w:eastAsia="ru-RU"/>
        </w:rPr>
        <w:t>нанометров</w:t>
      </w:r>
      <w:r w:rsidRPr="00C41EF1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>.</w:t>
      </w:r>
      <w:r w:rsidRPr="00C41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</w:rPr>
        <w:t xml:space="preserve">          </w:t>
      </w:r>
      <w:r w:rsidRPr="00D26CF8">
        <w:rPr>
          <w:rFonts w:ascii="Times New Roman" w:hAnsi="Times New Roman"/>
          <w:color w:val="000000"/>
          <w:sz w:val="24"/>
          <w:szCs w:val="24"/>
        </w:rPr>
        <w:t xml:space="preserve">Основные структурные параметры </w:t>
      </w:r>
      <w:proofErr w:type="spellStart"/>
      <w:r w:rsidRPr="00D26CF8">
        <w:rPr>
          <w:rFonts w:ascii="Times New Roman" w:hAnsi="Times New Roman"/>
          <w:color w:val="000000"/>
          <w:sz w:val="24"/>
          <w:szCs w:val="24"/>
        </w:rPr>
        <w:t>наночастиц</w:t>
      </w:r>
      <w:proofErr w:type="spellEnd"/>
      <w:r w:rsidRPr="00D26CF8">
        <w:rPr>
          <w:rFonts w:ascii="Times New Roman" w:hAnsi="Times New Roman"/>
          <w:color w:val="000000"/>
          <w:sz w:val="24"/>
          <w:szCs w:val="24"/>
        </w:rPr>
        <w:t xml:space="preserve"> — их форма и размер. Физические, электронные и фотофизические свойства </w:t>
      </w:r>
      <w:proofErr w:type="spellStart"/>
      <w:r w:rsidRPr="00D26CF8">
        <w:rPr>
          <w:rFonts w:ascii="Times New Roman" w:hAnsi="Times New Roman"/>
          <w:color w:val="000000"/>
          <w:sz w:val="24"/>
          <w:szCs w:val="24"/>
        </w:rPr>
        <w:t>наночастиц</w:t>
      </w:r>
      <w:proofErr w:type="spellEnd"/>
      <w:r w:rsidRPr="00D26CF8">
        <w:rPr>
          <w:rFonts w:ascii="Times New Roman" w:hAnsi="Times New Roman"/>
          <w:color w:val="000000"/>
          <w:sz w:val="24"/>
          <w:szCs w:val="24"/>
        </w:rPr>
        <w:t xml:space="preserve"> и кластеров, определяемые их чрезвычайно высокой удельной поверхностью (отношением поверхности к объему), значительно отличаются от свойств как блочного материала, так и индивидуальных атомов. Например, если размер кристалла золота уменьшается до 5 </w:t>
      </w:r>
      <w:proofErr w:type="spellStart"/>
      <w:r w:rsidRPr="00D26CF8">
        <w:rPr>
          <w:rFonts w:ascii="Times New Roman" w:hAnsi="Times New Roman"/>
          <w:color w:val="000000"/>
          <w:sz w:val="24"/>
          <w:szCs w:val="24"/>
        </w:rPr>
        <w:t>нм</w:t>
      </w:r>
      <w:proofErr w:type="spellEnd"/>
      <w:r w:rsidRPr="00D26CF8">
        <w:rPr>
          <w:rFonts w:ascii="Times New Roman" w:hAnsi="Times New Roman"/>
          <w:color w:val="000000"/>
          <w:sz w:val="24"/>
          <w:szCs w:val="24"/>
        </w:rPr>
        <w:t xml:space="preserve">, температура плавления снижается на несколько сотен градусов. Свойства конечного </w:t>
      </w:r>
      <w:proofErr w:type="spellStart"/>
      <w:r w:rsidRPr="00D26CF8">
        <w:rPr>
          <w:rFonts w:ascii="Times New Roman" w:hAnsi="Times New Roman"/>
          <w:color w:val="000000"/>
          <w:sz w:val="24"/>
          <w:szCs w:val="24"/>
        </w:rPr>
        <w:t>нанокомпозиционного</w:t>
      </w:r>
      <w:proofErr w:type="spellEnd"/>
      <w:r w:rsidRPr="00D26CF8">
        <w:rPr>
          <w:rFonts w:ascii="Times New Roman" w:hAnsi="Times New Roman"/>
          <w:color w:val="000000"/>
          <w:sz w:val="24"/>
          <w:szCs w:val="24"/>
        </w:rPr>
        <w:t xml:space="preserve"> материала зависят от природы взаимодействия между фазами и строения межфазных областей, объемная доля которых чрезвычайно велика. </w:t>
      </w:r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навстоящее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время наиболее широко используются следующие виды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наноразмерных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наполнителей композитных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наноматериалов</w:t>
      </w:r>
      <w:proofErr w:type="spellEnd"/>
      <w:r w:rsidRPr="007F3A31">
        <w:t xml:space="preserve"> </w:t>
      </w:r>
      <w:r>
        <w:t>(</w:t>
      </w:r>
      <w:hyperlink r:id="rId5" w:history="1">
        <w:r w:rsidRPr="008422CB">
          <w:rPr>
            <w:rStyle w:val="a3"/>
            <w:rFonts w:ascii="Times New Roman" w:hAnsi="Times New Roman"/>
            <w:sz w:val="24"/>
            <w:szCs w:val="24"/>
          </w:rPr>
          <w:t>http://www.nanoamor.com/nanopowders_</w:t>
        </w:r>
      </w:hyperlink>
      <w:r>
        <w:rPr>
          <w:rFonts w:ascii="Times New Roman" w:hAnsi="Times New Roman"/>
          <w:color w:val="000000"/>
          <w:sz w:val="24"/>
          <w:szCs w:val="24"/>
        </w:rPr>
        <w:t>):</w:t>
      </w:r>
    </w:p>
    <w:p w:rsidR="007E545B" w:rsidRDefault="007E545B" w:rsidP="007E54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Углеродные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нанотрубки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нановолокна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включая простые, двойные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многостеночные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нанотрубки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; простые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графитизированные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нановолокна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вискерсы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а также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нанотрубки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 привитыми слоями и функциональными группами. </w:t>
      </w:r>
    </w:p>
    <w:p w:rsidR="007E545B" w:rsidRDefault="007E545B" w:rsidP="007E545B">
      <w:pPr>
        <w:spacing w:before="100" w:beforeAutospacing="1" w:after="100" w:afterAutospacing="1" w:line="240" w:lineRule="auto"/>
        <w:ind w:right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рынке представлены различные виды относительно длинных (5-30 мкм), обычно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взаимопереплетенных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нанотрубок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нановолокон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(диаметром 1-20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), а также короткие легко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диспергируемые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различных средах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нанотрубки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нановолокна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длиной 0,5-2 мкм и диаметром 20-50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E545B" w:rsidRDefault="007E545B" w:rsidP="007E545B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lastRenderedPageBreak/>
        <w:fldChar w:fldCharType="begin"/>
      </w:r>
      <w:r>
        <w:rPr>
          <w:rFonts w:ascii="Tahoma" w:hAnsi="Tahoma" w:cs="Tahoma"/>
          <w:sz w:val="20"/>
          <w:szCs w:val="20"/>
        </w:rPr>
        <w:instrText xml:space="preserve"> INCLUDEPICTURE "http://i.b5z.net/i/u/300402/i/TEM_SWNTs_1284YJ.gif" \* MERGEFORMATINET </w:instrText>
      </w:r>
      <w:r>
        <w:rPr>
          <w:rFonts w:ascii="Tahoma" w:hAnsi="Tahoma" w:cs="Tahoma"/>
          <w:sz w:val="20"/>
          <w:szCs w:val="20"/>
        </w:rPr>
        <w:fldChar w:fldCharType="separate"/>
      </w:r>
      <w:r w:rsidR="00AF0B9E">
        <w:rPr>
          <w:rFonts w:ascii="Tahoma" w:hAnsi="Tahoma" w:cs="Tahoma"/>
          <w:sz w:val="20"/>
          <w:szCs w:val="20"/>
        </w:rPr>
        <w:fldChar w:fldCharType="begin"/>
      </w:r>
      <w:r w:rsidR="00AF0B9E">
        <w:rPr>
          <w:rFonts w:ascii="Tahoma" w:hAnsi="Tahoma" w:cs="Tahoma"/>
          <w:sz w:val="20"/>
          <w:szCs w:val="20"/>
        </w:rPr>
        <w:instrText xml:space="preserve"> </w:instrText>
      </w:r>
      <w:r w:rsidR="00AF0B9E">
        <w:rPr>
          <w:rFonts w:ascii="Tahoma" w:hAnsi="Tahoma" w:cs="Tahoma"/>
          <w:sz w:val="20"/>
          <w:szCs w:val="20"/>
        </w:rPr>
        <w:instrText>INCLUDEPICTURE  "http://i.b5z.net/i/u/300402/i/TEM_SWNTs_1284YJ.gif" \* MERGEFORMATINET</w:instrText>
      </w:r>
      <w:r w:rsidR="00AF0B9E">
        <w:rPr>
          <w:rFonts w:ascii="Tahoma" w:hAnsi="Tahoma" w:cs="Tahoma"/>
          <w:sz w:val="20"/>
          <w:szCs w:val="20"/>
        </w:rPr>
        <w:instrText xml:space="preserve"> </w:instrText>
      </w:r>
      <w:r w:rsidR="00AF0B9E">
        <w:rPr>
          <w:rFonts w:ascii="Tahoma" w:hAnsi="Tahoma" w:cs="Tahoma"/>
          <w:sz w:val="20"/>
          <w:szCs w:val="20"/>
        </w:rPr>
        <w:fldChar w:fldCharType="separate"/>
      </w:r>
      <w:r w:rsidR="00FF4EDC">
        <w:rPr>
          <w:rFonts w:ascii="Tahoma" w:hAnsi="Tahoma" w:cs="Tahoma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196.3pt">
            <v:imagedata r:id="rId6" r:href="rId7"/>
          </v:shape>
        </w:pict>
      </w:r>
      <w:r w:rsidR="00AF0B9E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fldChar w:fldCharType="end"/>
      </w:r>
      <w:r w:rsidRPr="007F3A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fldChar w:fldCharType="begin"/>
      </w:r>
      <w:r>
        <w:rPr>
          <w:rFonts w:ascii="Tahoma" w:hAnsi="Tahoma" w:cs="Tahoma"/>
          <w:sz w:val="20"/>
          <w:szCs w:val="20"/>
        </w:rPr>
        <w:instrText xml:space="preserve"> INCLUDEPICTURE "http://i.b5z.net/i/u/300402/i/SEM_JN_80-200nm.jpg" \* MERGEFORMATINET </w:instrText>
      </w:r>
      <w:r>
        <w:rPr>
          <w:rFonts w:ascii="Tahoma" w:hAnsi="Tahoma" w:cs="Tahoma"/>
          <w:sz w:val="20"/>
          <w:szCs w:val="20"/>
        </w:rPr>
        <w:fldChar w:fldCharType="separate"/>
      </w:r>
      <w:r w:rsidR="00AF0B9E">
        <w:rPr>
          <w:rFonts w:ascii="Tahoma" w:hAnsi="Tahoma" w:cs="Tahoma"/>
          <w:sz w:val="20"/>
          <w:szCs w:val="20"/>
        </w:rPr>
        <w:fldChar w:fldCharType="begin"/>
      </w:r>
      <w:r w:rsidR="00AF0B9E">
        <w:rPr>
          <w:rFonts w:ascii="Tahoma" w:hAnsi="Tahoma" w:cs="Tahoma"/>
          <w:sz w:val="20"/>
          <w:szCs w:val="20"/>
        </w:rPr>
        <w:instrText xml:space="preserve"> </w:instrText>
      </w:r>
      <w:r w:rsidR="00AF0B9E">
        <w:rPr>
          <w:rFonts w:ascii="Tahoma" w:hAnsi="Tahoma" w:cs="Tahoma"/>
          <w:sz w:val="20"/>
          <w:szCs w:val="20"/>
        </w:rPr>
        <w:instrText>INCLUDEPICTURE  "http://i.b5z.net/i/u/300402/i/SEM_JN_80-200nm.jpg" \* MERGEFORMATINET</w:instrText>
      </w:r>
      <w:r w:rsidR="00AF0B9E">
        <w:rPr>
          <w:rFonts w:ascii="Tahoma" w:hAnsi="Tahoma" w:cs="Tahoma"/>
          <w:sz w:val="20"/>
          <w:szCs w:val="20"/>
        </w:rPr>
        <w:instrText xml:space="preserve"> </w:instrText>
      </w:r>
      <w:r w:rsidR="00AF0B9E">
        <w:rPr>
          <w:rFonts w:ascii="Tahoma" w:hAnsi="Tahoma" w:cs="Tahoma"/>
          <w:sz w:val="20"/>
          <w:szCs w:val="20"/>
        </w:rPr>
        <w:fldChar w:fldCharType="separate"/>
      </w:r>
      <w:r w:rsidR="00FF4EDC">
        <w:rPr>
          <w:rFonts w:ascii="Tahoma" w:hAnsi="Tahoma" w:cs="Tahoma"/>
          <w:sz w:val="20"/>
          <w:szCs w:val="20"/>
        </w:rPr>
        <w:pict>
          <v:shape id="_x0000_i1026" type="#_x0000_t75" style="width:173.9pt;height:194.95pt">
            <v:imagedata r:id="rId8" r:href="rId9"/>
          </v:shape>
        </w:pict>
      </w:r>
      <w:r w:rsidR="00AF0B9E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fldChar w:fldCharType="end"/>
      </w:r>
    </w:p>
    <w:p w:rsidR="007E545B" w:rsidRPr="00570157" w:rsidRDefault="007E545B" w:rsidP="007E54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Металлические, оксидные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гидроксидные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нанотрубки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E545B" w:rsidRDefault="007E545B" w:rsidP="007E545B">
      <w:pPr>
        <w:pStyle w:val="a5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Наиболее распространенными видами подобных </w:t>
      </w:r>
      <w:proofErr w:type="spellStart"/>
      <w:r>
        <w:rPr>
          <w:rFonts w:ascii="Times New Roman" w:hAnsi="Times New Roman"/>
          <w:sz w:val="24"/>
          <w:szCs w:val="24"/>
        </w:rPr>
        <w:t>нанонаполнителецй</w:t>
      </w:r>
      <w:proofErr w:type="spellEnd"/>
      <w:r>
        <w:rPr>
          <w:rFonts w:ascii="Times New Roman" w:hAnsi="Times New Roman"/>
          <w:sz w:val="24"/>
          <w:szCs w:val="24"/>
        </w:rPr>
        <w:t xml:space="preserve"> являются следующие: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570157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57015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BN</w:t>
      </w:r>
      <w:r w:rsidRPr="00570157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LaF</w:t>
      </w:r>
      <w:proofErr w:type="spellEnd"/>
      <w:r w:rsidRPr="00570157">
        <w:rPr>
          <w:rFonts w:ascii="Times New Roman" w:hAnsi="Times New Roman"/>
          <w:sz w:val="24"/>
          <w:szCs w:val="24"/>
          <w:vertAlign w:val="subscript"/>
        </w:rPr>
        <w:t>3</w:t>
      </w:r>
      <w:r w:rsidRPr="00570157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SiC</w:t>
      </w:r>
      <w:proofErr w:type="spellEnd"/>
      <w:r w:rsidRPr="00570157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TiS</w:t>
      </w:r>
      <w:proofErr w:type="spellEnd"/>
      <w:r w:rsidRPr="00570157">
        <w:rPr>
          <w:rFonts w:ascii="Times New Roman" w:hAnsi="Times New Roman"/>
          <w:sz w:val="24"/>
          <w:szCs w:val="24"/>
          <w:vertAlign w:val="subscript"/>
        </w:rPr>
        <w:t>2</w:t>
      </w:r>
      <w:r w:rsidRPr="00570157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MoS</w:t>
      </w:r>
      <w:proofErr w:type="spellEnd"/>
      <w:r w:rsidRPr="00570157">
        <w:rPr>
          <w:rFonts w:ascii="Times New Roman" w:hAnsi="Times New Roman"/>
          <w:sz w:val="24"/>
          <w:szCs w:val="24"/>
          <w:vertAlign w:val="subscript"/>
        </w:rPr>
        <w:t>2</w:t>
      </w:r>
      <w:r w:rsidRPr="00570157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ZrS</w:t>
      </w:r>
      <w:proofErr w:type="spellEnd"/>
      <w:r w:rsidRPr="00570157">
        <w:rPr>
          <w:rFonts w:ascii="Times New Roman" w:hAnsi="Times New Roman"/>
          <w:sz w:val="24"/>
          <w:szCs w:val="24"/>
          <w:vertAlign w:val="subscript"/>
        </w:rPr>
        <w:t>2</w:t>
      </w:r>
      <w:r w:rsidRPr="005701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Длина </w:t>
      </w:r>
      <w:proofErr w:type="spellStart"/>
      <w:r>
        <w:rPr>
          <w:rFonts w:ascii="Times New Roman" w:hAnsi="Times New Roman"/>
          <w:sz w:val="24"/>
          <w:szCs w:val="24"/>
        </w:rPr>
        <w:t>нангтрубок</w:t>
      </w:r>
      <w:proofErr w:type="spellEnd"/>
      <w:r>
        <w:rPr>
          <w:rFonts w:ascii="Times New Roman" w:hAnsi="Times New Roman"/>
          <w:sz w:val="24"/>
          <w:szCs w:val="24"/>
        </w:rPr>
        <w:t xml:space="preserve"> этого типа составляет от 3 до 30 мкм, внешний диаметр 25-100 </w:t>
      </w:r>
      <w:proofErr w:type="spellStart"/>
      <w:r>
        <w:rPr>
          <w:rFonts w:ascii="Times New Roman" w:hAnsi="Times New Roman"/>
          <w:sz w:val="24"/>
          <w:szCs w:val="24"/>
        </w:rPr>
        <w:t>нм</w:t>
      </w:r>
      <w:proofErr w:type="spellEnd"/>
      <w:r>
        <w:rPr>
          <w:rFonts w:ascii="Times New Roman" w:hAnsi="Times New Roman"/>
          <w:sz w:val="24"/>
          <w:szCs w:val="24"/>
        </w:rPr>
        <w:t xml:space="preserve">, внутренний диаметр 10-80 </w:t>
      </w:r>
      <w:proofErr w:type="spellStart"/>
      <w:r>
        <w:rPr>
          <w:rFonts w:ascii="Times New Roman" w:hAnsi="Times New Roman"/>
          <w:sz w:val="24"/>
          <w:szCs w:val="24"/>
        </w:rPr>
        <w:t>нм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E545B" w:rsidRPr="00B27752" w:rsidRDefault="007E545B" w:rsidP="007E545B">
      <w:pPr>
        <w:pStyle w:val="a5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Кроме</w:t>
      </w:r>
      <w:r w:rsidRPr="00B2775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того</w:t>
      </w:r>
      <w:r w:rsidRPr="00B27752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на</w:t>
      </w:r>
      <w:r w:rsidRPr="00B2775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рынке</w:t>
      </w:r>
      <w:r w:rsidRPr="00B2775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представлены</w:t>
      </w:r>
      <w:r w:rsidRPr="00B277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нанотрубкиследующих</w:t>
      </w:r>
      <w:proofErr w:type="spellEnd"/>
      <w:r w:rsidRPr="00B2775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оксидов</w:t>
      </w:r>
      <w:r w:rsidRPr="00B2775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B2775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гидроксидов</w:t>
      </w:r>
      <w:r w:rsidRPr="00B277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металлов</w:t>
      </w:r>
      <w:r w:rsidRPr="00B27752">
        <w:rPr>
          <w:rFonts w:ascii="Times New Roman" w:hAnsi="Times New Roman"/>
          <w:sz w:val="24"/>
          <w:szCs w:val="24"/>
          <w:lang w:val="en-US"/>
        </w:rPr>
        <w:t xml:space="preserve">:  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Y</w:t>
      </w:r>
      <w:proofErr w:type="gramEnd"/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vertAlign w:val="subscript"/>
          <w:lang w:val="en-US"/>
        </w:rPr>
        <w:t>2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O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vertAlign w:val="subscript"/>
          <w:lang w:val="en-US"/>
        </w:rPr>
        <w:t>3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, </w:t>
      </w:r>
      <w:proofErr w:type="spellStart"/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MgO</w:t>
      </w:r>
      <w:proofErr w:type="spellEnd"/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, TiO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vertAlign w:val="subscript"/>
          <w:lang w:val="en-US"/>
        </w:rPr>
        <w:t>2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, Al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vertAlign w:val="subscript"/>
          <w:lang w:val="en-US"/>
        </w:rPr>
        <w:t>2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O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vertAlign w:val="subscript"/>
          <w:lang w:val="en-US"/>
        </w:rPr>
        <w:t>3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,</w:t>
      </w:r>
      <w:r w:rsidRPr="00B2775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SiO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vertAlign w:val="subscript"/>
          <w:lang w:val="en-US"/>
        </w:rPr>
        <w:t>2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,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vertAlign w:val="subscript"/>
          <w:lang w:val="en-US"/>
        </w:rPr>
        <w:t xml:space="preserve"> 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BaTiO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vertAlign w:val="subscript"/>
          <w:lang w:val="en-US"/>
        </w:rPr>
        <w:t>3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, SrTiO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vertAlign w:val="subscript"/>
          <w:lang w:val="en-US"/>
        </w:rPr>
        <w:t>3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, </w:t>
      </w:r>
      <w:r w:rsidRPr="00B27752">
        <w:rPr>
          <w:rFonts w:ascii="Times New Roman" w:hAnsi="Times New Roman" w:cs="Times New Roman"/>
          <w:color w:val="auto"/>
          <w:sz w:val="24"/>
          <w:szCs w:val="24"/>
          <w:lang w:val="en-US"/>
        </w:rPr>
        <w:t>K</w:t>
      </w:r>
      <w:r w:rsidRPr="00B27752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2</w:t>
      </w:r>
      <w:r w:rsidRPr="00B27752">
        <w:rPr>
          <w:rFonts w:ascii="Times New Roman" w:hAnsi="Times New Roman" w:cs="Times New Roman"/>
          <w:color w:val="auto"/>
          <w:sz w:val="24"/>
          <w:szCs w:val="24"/>
          <w:lang w:val="en-US"/>
        </w:rPr>
        <w:t>Ti</w:t>
      </w:r>
      <w:r w:rsidRPr="00B27752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6</w:t>
      </w:r>
      <w:r w:rsidRPr="00B27752">
        <w:rPr>
          <w:rFonts w:ascii="Times New Roman" w:hAnsi="Times New Roman" w:cs="Times New Roman"/>
          <w:color w:val="auto"/>
          <w:sz w:val="24"/>
          <w:szCs w:val="24"/>
          <w:lang w:val="en-US"/>
        </w:rPr>
        <w:t>O</w:t>
      </w:r>
      <w:r w:rsidRPr="00B27752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13</w:t>
      </w:r>
      <w:r w:rsidRPr="00B27752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CaSnO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vertAlign w:val="subscript"/>
          <w:lang w:val="en-US"/>
        </w:rPr>
        <w:t>3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, BaSnO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vertAlign w:val="subscript"/>
          <w:lang w:val="en-US"/>
        </w:rPr>
        <w:t>3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,CuO, La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vertAlign w:val="subscript"/>
          <w:lang w:val="en-US"/>
        </w:rPr>
        <w:t>2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O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vertAlign w:val="subscript"/>
          <w:lang w:val="en-US"/>
        </w:rPr>
        <w:t>3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, Ni(OH)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vertAlign w:val="subscript"/>
          <w:lang w:val="en-US"/>
        </w:rPr>
        <w:t>2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proofErr w:type="spellStart"/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др</w:t>
      </w:r>
      <w:proofErr w:type="spellEnd"/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, 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имеющие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длину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0,2 -20 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мкм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, 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внешний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диаметр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40-200 </w:t>
      </w:r>
      <w:proofErr w:type="spellStart"/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нм</w:t>
      </w:r>
      <w:proofErr w:type="spellEnd"/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, 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внутренний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диаметр</w:t>
      </w:r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15-150 </w:t>
      </w:r>
      <w:proofErr w:type="spellStart"/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нм</w:t>
      </w:r>
      <w:proofErr w:type="spellEnd"/>
      <w:r w:rsidRPr="00B27752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.</w:t>
      </w:r>
      <w:r w:rsidRPr="00B27752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7E545B" w:rsidRDefault="007E545B" w:rsidP="007E54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Короткие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нановолокна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наностержни</w:t>
      </w:r>
      <w:proofErr w:type="spellEnd"/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том числе металлические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Ag</w:t>
      </w:r>
      <w:r w:rsidRPr="00B27752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Bi</w:t>
      </w:r>
      <w:r w:rsidRPr="00B27752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In</w:t>
      </w:r>
      <w:r w:rsidRPr="00B27752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Si</w:t>
      </w:r>
      <w:r w:rsidRPr="00B27752">
        <w:rPr>
          <w:rFonts w:ascii="Times New Roman" w:hAnsi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/>
          <w:color w:val="000000"/>
          <w:sz w:val="24"/>
          <w:szCs w:val="24"/>
        </w:rPr>
        <w:t>полупроводниковые</w:t>
      </w:r>
      <w:r w:rsidRPr="00B27752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GaP</w:t>
      </w:r>
      <w:proofErr w:type="spellEnd"/>
      <w:r w:rsidRPr="00B2775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InP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)</w:t>
      </w:r>
      <w:r w:rsidRPr="00B27752">
        <w:rPr>
          <w:rFonts w:ascii="Times New Roman" w:hAnsi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/>
          <w:color w:val="000000"/>
          <w:sz w:val="24"/>
          <w:szCs w:val="24"/>
        </w:rPr>
        <w:t>нитридные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Si</w:t>
      </w:r>
      <w:r w:rsidRPr="00B27752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B27752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) и оксидные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TiO</w:t>
      </w:r>
      <w:proofErr w:type="spellEnd"/>
      <w:r w:rsidRPr="00B27752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7E545B" w:rsidRDefault="007E545B" w:rsidP="007E54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Наночастицы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сферической или нерегулярной формы</w:t>
      </w:r>
    </w:p>
    <w:p w:rsidR="007E545B" w:rsidRPr="00E67232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Включая частицы металлов и сплавов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Ag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Au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Pt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Pd</w:t>
      </w:r>
      <w:proofErr w:type="spellEnd"/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Al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Cr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Cu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Mo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Ni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Fe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Cu</w:t>
      </w:r>
      <w:r w:rsidRPr="00425E9F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Zn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Fe</w:t>
      </w:r>
      <w:r w:rsidRPr="00425E9F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Ni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</w:t>
      </w:r>
      <w:r w:rsidRPr="00425E9F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Cu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</w:t>
      </w:r>
      <w:r w:rsidRPr="00425E9F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Mn</w:t>
      </w:r>
      <w:proofErr w:type="spellEnd"/>
      <w:r w:rsidRPr="00425E9F">
        <w:rPr>
          <w:rFonts w:ascii="Times New Roman" w:hAnsi="Times New Roman"/>
          <w:color w:val="000000"/>
          <w:sz w:val="24"/>
          <w:szCs w:val="24"/>
        </w:rPr>
        <w:t>-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Al</w:t>
      </w:r>
      <w:r w:rsidRPr="00425E9F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</w:t>
      </w:r>
      <w:proofErr w:type="gramEnd"/>
      <w:r w:rsidRPr="00425E9F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Ni</w:t>
      </w:r>
      <w:r w:rsidRPr="00425E9F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Cu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</w:t>
      </w:r>
      <w:r w:rsidRPr="00425E9F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Ni</w:t>
      </w:r>
      <w:r w:rsidRPr="00425E9F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Fe</w:t>
      </w:r>
      <w:r w:rsidRPr="00425E9F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неметаллов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Si</w:t>
      </w:r>
      <w:r w:rsidRPr="00425E9F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частицы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наноалмаза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нанографита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(С), нитридов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AlN</w:t>
      </w:r>
      <w:proofErr w:type="spellEnd"/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BN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CrN</w:t>
      </w:r>
      <w:proofErr w:type="spellEnd"/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Si</w:t>
      </w:r>
      <w:r w:rsidRPr="00B27752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B27752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TiN</w:t>
      </w:r>
      <w:proofErr w:type="spellEnd"/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ZrN</w:t>
      </w:r>
      <w:proofErr w:type="spellEnd"/>
      <w:r w:rsidRPr="00425E9F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карбидов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Pr="00570157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570157">
        <w:rPr>
          <w:rFonts w:ascii="Times New Roman" w:hAnsi="Times New Roman"/>
          <w:color w:val="000000"/>
          <w:sz w:val="24"/>
          <w:szCs w:val="24"/>
        </w:rPr>
        <w:t>,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Mo</w:t>
      </w:r>
      <w:r w:rsidRPr="00425E9F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SiC</w:t>
      </w:r>
      <w:proofErr w:type="spellEnd"/>
      <w:r w:rsidRPr="00425E9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TiC</w:t>
      </w:r>
      <w:proofErr w:type="spellEnd"/>
      <w:r w:rsidRPr="00425E9F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боридов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TiB</w:t>
      </w:r>
      <w:proofErr w:type="spellEnd"/>
      <w:r w:rsidRPr="00312EB3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312EB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NbB</w:t>
      </w:r>
      <w:proofErr w:type="spellEnd"/>
      <w:r w:rsidRPr="00312EB3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425E9F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425E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различных простых  и сложных оксидов, а также сложных компаундов типа</w:t>
      </w:r>
      <w:r w:rsidRPr="00425E9F">
        <w:rPr>
          <w:rStyle w:val="10"/>
          <w:rFonts w:eastAsia="Calibri"/>
          <w:sz w:val="20"/>
          <w:szCs w:val="20"/>
        </w:rPr>
        <w:t xml:space="preserve"> </w:t>
      </w:r>
      <w:r w:rsidRPr="00E67232">
        <w:rPr>
          <w:rFonts w:ascii="Times New Roman" w:hAnsi="Times New Roman"/>
          <w:bCs/>
          <w:sz w:val="24"/>
          <w:szCs w:val="24"/>
        </w:rPr>
        <w:t>Si</w:t>
      </w:r>
      <w:r w:rsidRPr="00E67232">
        <w:rPr>
          <w:rFonts w:ascii="Times New Roman" w:hAnsi="Times New Roman"/>
          <w:bCs/>
          <w:sz w:val="24"/>
          <w:szCs w:val="24"/>
          <w:vertAlign w:val="subscript"/>
        </w:rPr>
        <w:t>3</w:t>
      </w:r>
      <w:r w:rsidRPr="00E67232">
        <w:rPr>
          <w:rFonts w:ascii="Times New Roman" w:hAnsi="Times New Roman"/>
          <w:bCs/>
          <w:sz w:val="24"/>
          <w:szCs w:val="24"/>
        </w:rPr>
        <w:t>(C</w:t>
      </w:r>
      <w:r w:rsidRPr="00E67232">
        <w:rPr>
          <w:rFonts w:ascii="Times New Roman" w:hAnsi="Times New Roman"/>
          <w:bCs/>
          <w:sz w:val="24"/>
          <w:szCs w:val="24"/>
          <w:vertAlign w:val="subscript"/>
        </w:rPr>
        <w:t>0.5</w:t>
      </w:r>
      <w:r w:rsidRPr="00E67232">
        <w:rPr>
          <w:rFonts w:ascii="Times New Roman" w:hAnsi="Times New Roman"/>
          <w:bCs/>
          <w:sz w:val="24"/>
          <w:szCs w:val="24"/>
        </w:rPr>
        <w:t>N</w:t>
      </w:r>
      <w:r w:rsidRPr="00E67232">
        <w:rPr>
          <w:rFonts w:ascii="Times New Roman" w:hAnsi="Times New Roman"/>
          <w:bCs/>
          <w:sz w:val="24"/>
          <w:szCs w:val="24"/>
          <w:vertAlign w:val="subscript"/>
        </w:rPr>
        <w:t>0.5</w:t>
      </w:r>
      <w:r w:rsidRPr="00E67232">
        <w:rPr>
          <w:rFonts w:ascii="Times New Roman" w:hAnsi="Times New Roman"/>
          <w:bCs/>
          <w:sz w:val="24"/>
          <w:szCs w:val="24"/>
        </w:rPr>
        <w:t>)</w:t>
      </w:r>
      <w:r w:rsidRPr="00E67232">
        <w:rPr>
          <w:rFonts w:ascii="Times New Roman" w:hAnsi="Times New Roman"/>
          <w:bCs/>
          <w:sz w:val="24"/>
          <w:szCs w:val="24"/>
          <w:vertAlign w:val="subscript"/>
        </w:rPr>
        <w:t>4</w:t>
      </w:r>
      <w:r w:rsidRPr="00E67232">
        <w:rPr>
          <w:rFonts w:ascii="Times New Roman" w:hAnsi="Times New Roman"/>
          <w:bCs/>
          <w:sz w:val="24"/>
          <w:szCs w:val="24"/>
        </w:rPr>
        <w:t>, TiC</w:t>
      </w:r>
      <w:r w:rsidRPr="00E67232">
        <w:rPr>
          <w:rFonts w:ascii="Times New Roman" w:hAnsi="Times New Roman"/>
          <w:bCs/>
          <w:sz w:val="24"/>
          <w:szCs w:val="24"/>
          <w:vertAlign w:val="subscript"/>
        </w:rPr>
        <w:t>1-x</w:t>
      </w:r>
      <w:r w:rsidRPr="00E67232">
        <w:rPr>
          <w:rFonts w:ascii="Times New Roman" w:hAnsi="Times New Roman"/>
          <w:bCs/>
          <w:sz w:val="24"/>
          <w:szCs w:val="24"/>
        </w:rPr>
        <w:t>N</w:t>
      </w:r>
      <w:r w:rsidRPr="00E67232">
        <w:rPr>
          <w:rFonts w:ascii="Times New Roman" w:hAnsi="Times New Roman"/>
          <w:bCs/>
          <w:sz w:val="24"/>
          <w:szCs w:val="24"/>
          <w:vertAlign w:val="subscript"/>
        </w:rPr>
        <w:t>x</w:t>
      </w:r>
      <w:r>
        <w:rPr>
          <w:rFonts w:ascii="Times New Roman" w:hAnsi="Times New Roman"/>
          <w:bCs/>
          <w:sz w:val="24"/>
          <w:szCs w:val="24"/>
        </w:rPr>
        <w:t xml:space="preserve">. Размер частиц варьируется в пределах от 15-30 до 400-600 </w:t>
      </w:r>
      <w:proofErr w:type="spellStart"/>
      <w:r>
        <w:rPr>
          <w:rFonts w:ascii="Times New Roman" w:hAnsi="Times New Roman"/>
          <w:bCs/>
          <w:sz w:val="24"/>
          <w:szCs w:val="24"/>
        </w:rPr>
        <w:t>нм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7E545B" w:rsidRPr="00863FEA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63FEA">
        <w:rPr>
          <w:rFonts w:ascii="Times New Roman" w:hAnsi="Times New Roman"/>
          <w:color w:val="000000"/>
          <w:sz w:val="24"/>
          <w:szCs w:val="24"/>
        </w:rPr>
        <w:t xml:space="preserve">        Геометрическая форма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наноразмерных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частиц наполнителя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моржет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быть самой разнообразной. Термины, описывающие эту форму появляются в литературе спонтанно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и,</w:t>
      </w:r>
      <w:r w:rsidRPr="00863F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3FEA">
        <w:rPr>
          <w:b/>
          <w:color w:val="000000"/>
        </w:rPr>
        <w:t xml:space="preserve"> </w:t>
      </w:r>
      <w:r w:rsidRPr="00863FEA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863FEA">
        <w:rPr>
          <w:rFonts w:ascii="Times New Roman" w:hAnsi="Times New Roman"/>
          <w:color w:val="000000"/>
          <w:sz w:val="24"/>
          <w:szCs w:val="24"/>
        </w:rPr>
        <w:t xml:space="preserve"> настоящий момент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63FE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общепринятыми можно считать только термины «протяженные» и «короткие»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нановолокна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нанотрубки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наносферы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». Другие определения формы, такие как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нанозвездочки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нанорифы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наноящики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и.т.д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– носят субъективный описательный характер.</w:t>
      </w:r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Большинство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наноразмерных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наполнителей</w:t>
      </w:r>
      <w:r w:rsidRPr="00D26CF8">
        <w:rPr>
          <w:rFonts w:ascii="Times New Roman" w:hAnsi="Times New Roman"/>
          <w:color w:val="000000"/>
          <w:sz w:val="24"/>
          <w:szCs w:val="24"/>
        </w:rPr>
        <w:t xml:space="preserve"> — состоят из неорганических </w:t>
      </w:r>
      <w:proofErr w:type="spellStart"/>
      <w:r w:rsidRPr="00D26CF8">
        <w:rPr>
          <w:rFonts w:ascii="Times New Roman" w:hAnsi="Times New Roman"/>
          <w:color w:val="000000"/>
          <w:sz w:val="24"/>
          <w:szCs w:val="24"/>
        </w:rPr>
        <w:t>наночастиц</w:t>
      </w:r>
      <w:proofErr w:type="spellEnd"/>
      <w:r w:rsidRPr="00D26CF8">
        <w:rPr>
          <w:rFonts w:ascii="Times New Roman" w:hAnsi="Times New Roman"/>
          <w:color w:val="000000"/>
          <w:sz w:val="24"/>
          <w:szCs w:val="24"/>
        </w:rPr>
        <w:t xml:space="preserve"> (оксидов, нитридов, карбидов, силикатов и т.д.). Они входят в состав </w:t>
      </w:r>
      <w:r>
        <w:rPr>
          <w:rFonts w:ascii="Times New Roman" w:hAnsi="Times New Roman"/>
          <w:color w:val="000000"/>
          <w:sz w:val="24"/>
          <w:szCs w:val="24"/>
        </w:rPr>
        <w:t xml:space="preserve">различных </w:t>
      </w:r>
      <w:proofErr w:type="spellStart"/>
      <w:r w:rsidRPr="00D26CF8">
        <w:rPr>
          <w:rFonts w:ascii="Times New Roman" w:hAnsi="Times New Roman"/>
          <w:color w:val="000000"/>
          <w:sz w:val="24"/>
          <w:szCs w:val="24"/>
        </w:rPr>
        <w:t>нанокомпозитов</w:t>
      </w:r>
      <w:proofErr w:type="spellEnd"/>
      <w:r w:rsidRPr="00D26CF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независимо от природы материала матрицы</w:t>
      </w:r>
      <w:r w:rsidRPr="00D26CF8">
        <w:rPr>
          <w:rFonts w:ascii="Times New Roman" w:hAnsi="Times New Roman"/>
          <w:color w:val="000000"/>
          <w:sz w:val="24"/>
          <w:szCs w:val="24"/>
        </w:rPr>
        <w:t xml:space="preserve">. Несовместимость </w:t>
      </w:r>
      <w:r>
        <w:rPr>
          <w:rFonts w:ascii="Times New Roman" w:hAnsi="Times New Roman"/>
          <w:color w:val="000000"/>
          <w:sz w:val="24"/>
          <w:szCs w:val="24"/>
        </w:rPr>
        <w:t>компонентов</w:t>
      </w:r>
      <w:r w:rsidRPr="00D26CF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композита представляет собой основную</w:t>
      </w:r>
      <w:r w:rsidRPr="00D26CF8">
        <w:rPr>
          <w:rFonts w:ascii="Times New Roman" w:hAnsi="Times New Roman"/>
          <w:color w:val="000000"/>
          <w:sz w:val="24"/>
          <w:szCs w:val="24"/>
        </w:rPr>
        <w:t xml:space="preserve"> проблем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D26CF8">
        <w:rPr>
          <w:rFonts w:ascii="Times New Roman" w:hAnsi="Times New Roman"/>
          <w:color w:val="000000"/>
          <w:sz w:val="24"/>
          <w:szCs w:val="24"/>
        </w:rPr>
        <w:t xml:space="preserve">, которую приходится преодолевать при создании </w:t>
      </w:r>
      <w:r>
        <w:rPr>
          <w:rFonts w:ascii="Times New Roman" w:hAnsi="Times New Roman"/>
          <w:color w:val="000000"/>
          <w:sz w:val="24"/>
          <w:szCs w:val="24"/>
        </w:rPr>
        <w:t xml:space="preserve">композитных материалов, однако в случае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нанокомпозитов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эта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проблема стоит не так остро, в силу особых свойств поверхности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наноразмерных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частиц наполнителя и высокой поверхностной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энегрии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нанонаполненных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композиционных систем, что приводит к значительно более интенсивному взаимодействию компонентов при формировании структуры композита</w:t>
      </w:r>
      <w:r w:rsidRPr="00D26CF8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Тем не менее, при получении композитных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наноматериалов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ч</w:t>
      </w:r>
      <w:r w:rsidRPr="00D26CF8">
        <w:rPr>
          <w:rFonts w:ascii="Times New Roman" w:hAnsi="Times New Roman"/>
          <w:color w:val="000000"/>
          <w:sz w:val="24"/>
          <w:szCs w:val="24"/>
        </w:rPr>
        <w:t xml:space="preserve">резвычайно важно контролировать в них степень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диспрегирования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частиц наполнителя</w:t>
      </w:r>
      <w:r w:rsidRPr="00D26CF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7E545B" w:rsidRPr="00083CB5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зависимости от содержания </w:t>
      </w:r>
      <w:proofErr w:type="spellStart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>наноразмерных</w:t>
      </w:r>
      <w:proofErr w:type="spellEnd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частиц наполнителя, можно рассмотреть три группы </w:t>
      </w:r>
      <w:proofErr w:type="spellStart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>нанокомпозитов</w:t>
      </w:r>
      <w:proofErr w:type="spellEnd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 xml:space="preserve">. К первой – относятся композиционные материалы, армированные за счет введения в их состав </w:t>
      </w:r>
      <w:proofErr w:type="spellStart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>нановолокон</w:t>
      </w:r>
      <w:proofErr w:type="spellEnd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>вискерсов</w:t>
      </w:r>
      <w:proofErr w:type="spellEnd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 xml:space="preserve">); содержание наполнителя в таких материалах составляет 10-40 </w:t>
      </w:r>
      <w:proofErr w:type="gramStart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>масс.%</w:t>
      </w:r>
      <w:proofErr w:type="gramEnd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 xml:space="preserve"> и они, по содержанию наполнителя, аналогичны традиционным композитам армированным волокнами. Впрочем, эффект </w:t>
      </w:r>
      <w:proofErr w:type="spellStart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>цпрочнения</w:t>
      </w:r>
      <w:proofErr w:type="spellEnd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 xml:space="preserve"> в них достигается </w:t>
      </w:r>
      <w:proofErr w:type="spellStart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>гне</w:t>
      </w:r>
      <w:proofErr w:type="spellEnd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 xml:space="preserve"> только за счет армирования волокнами, но и </w:t>
      </w:r>
      <w:proofErr w:type="spellStart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>блоагодаря</w:t>
      </w:r>
      <w:proofErr w:type="spellEnd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 xml:space="preserve"> влиянию </w:t>
      </w:r>
      <w:proofErr w:type="spellStart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>наноразмерных</w:t>
      </w:r>
      <w:proofErr w:type="spellEnd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частиц наполнителя на структуру и свойства материала матрицы. Подобные материалы относятся к </w:t>
      </w:r>
      <w:proofErr w:type="spellStart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>воторой</w:t>
      </w:r>
      <w:proofErr w:type="spellEnd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группе </w:t>
      </w:r>
      <w:proofErr w:type="spellStart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>нанокомпозитов</w:t>
      </w:r>
      <w:proofErr w:type="spellEnd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которые называют дисперсно-упрочненными или </w:t>
      </w:r>
      <w:proofErr w:type="spellStart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>наноструктурированными</w:t>
      </w:r>
      <w:proofErr w:type="spellEnd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этом эффект упрочнения достигается даже при очень низких содержаниях </w:t>
      </w:r>
      <w:proofErr w:type="spellStart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>наночастиц</w:t>
      </w:r>
      <w:proofErr w:type="spellEnd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наполнителя (1-5 </w:t>
      </w:r>
      <w:proofErr w:type="gramStart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>масс.%)</w:t>
      </w:r>
      <w:proofErr w:type="gramEnd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 xml:space="preserve">, более того, композит приобретает совершенно новые функциональные свойства.  Введение таких количеств </w:t>
      </w:r>
      <w:proofErr w:type="spellStart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>наноразмерного</w:t>
      </w:r>
      <w:proofErr w:type="spellEnd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наполнителя оказывается достаточным, чтобы существенно изменить </w:t>
      </w:r>
      <w:proofErr w:type="gramStart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>такие  важные</w:t>
      </w:r>
      <w:proofErr w:type="gramEnd"/>
      <w:r w:rsidRPr="00083CB5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физические свойства, как каталитическая активность в химических реакциях, магнитные и электромагнитные свойства. Ограниченный круг материалов, разработка которых пока еще не вышла за лабораторные рамки, не позволяет привести сведения о практических путях их получения.</w:t>
      </w:r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 xml:space="preserve"> дисперсно-упрочненных </w:t>
      </w:r>
      <w:proofErr w:type="spellStart"/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>компози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тов</w:t>
      </w:r>
      <w:proofErr w:type="spellEnd"/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входят,</w:t>
      </w:r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главным образом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материалы на основе металлических матриц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(алюминий и его сплавы, медь и ее сплавы)</w:t>
      </w:r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 xml:space="preserve">, где в качестве дисперсных частиц выступают окислы.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использования</w:t>
      </w:r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нано</w:t>
      </w:r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>дисперсных</w:t>
      </w:r>
      <w:proofErr w:type="spellEnd"/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частиц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сферической формы,</w:t>
      </w:r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 xml:space="preserve"> анизотропии свойств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получаемых </w:t>
      </w:r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материалах практически не возникает.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Однако, в материалах, структурированных за счет введения чешуйчатых или волокнистых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нанокристаллов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анизотропия свойства является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неотъемлимой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характеристикой, поскольку традиционные технологические приемы формования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композициолнных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изделий  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горячее прессование, экструзия,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шликерное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литье под давлением)неизбежно приводят к ориентации частиц наполнителя, имеющих вытянутую форму. </w:t>
      </w:r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Увеличение механических свойств в дисперсно-упрочненных материалах может быть связано с двумя эффектами. Во-первых, интенсивное взаимодействие частиц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наноразмерного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наполнителя с материалом матрицы стимулирует в расплаве возникновение значительно большего числа центров кристаллизации (зародышей кристаллизации), что, в конечном итоге, приводит к формированию материала со значительно более высокой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степенью кристалличности (в случае полимеров) или же к образованию металла, имеющего значительно более мелкокристаллическую структуру. Последнее, как известно, способствует более высокой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механиченской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прочности материала.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Во вторых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вытянутый характер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наночастиц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имеющих чешуйчатую и волокнистую форму, приводит к возникновению в материале, твердеющем при охлаждении, ассиметричных полей напряжений (см. Рис.), </w:t>
      </w:r>
    </w:p>
    <w:p w:rsidR="007E545B" w:rsidRDefault="007E545B" w:rsidP="007E5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76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77385" cy="19151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45B" w:rsidRPr="00BC57AD" w:rsidRDefault="007E545B" w:rsidP="007E5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C57A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Распределение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механических </w:t>
      </w:r>
      <w:r w:rsidRPr="00BC57A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напряжений в пространстве вокруг </w:t>
      </w:r>
      <w:proofErr w:type="spellStart"/>
      <w:r w:rsidRPr="00BC57AD">
        <w:rPr>
          <w:rFonts w:ascii="Times New Roman" w:eastAsia="Times New Roman" w:hAnsi="Times New Roman"/>
          <w:i/>
          <w:sz w:val="24"/>
          <w:szCs w:val="24"/>
          <w:lang w:eastAsia="ru-RU"/>
        </w:rPr>
        <w:t>тактоида</w:t>
      </w:r>
      <w:proofErr w:type="spellEnd"/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присутствие которых приводит к образованию в структуре матрицы ориентированных кластеров,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сиботаксических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 и, в случае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полимерматричныхз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нанокомпозитов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ориентированных кристаллических группировок макромолекул. </w:t>
      </w:r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механизм упрочняющего действия в таких композиционных материалах связан с повышением сопротивляемости матрицы деформациям под действием нагрузок. Величина возрастания прочностных характеристик относительно невелика. Однако большую ценность этим материалам придает их способность работать при повышенных (по сравнению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чистыми </w:t>
      </w:r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>металлами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полимерами</w:t>
      </w:r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 xml:space="preserve">) рабочих температурах, превышающих половину абсолютной температуры плавления или фазового превращения. </w:t>
      </w:r>
    </w:p>
    <w:p w:rsidR="007E545B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>Некоторые из таких композиционных материалов обладают интересными свойствами. Так, композиционный материал на основе меди и окиси бериллия сохраняет более 80% электрической проводимости при комнатной температуре даже после 2000 ч выдержки при 850</w:t>
      </w:r>
      <w:r w:rsidRPr="0017641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</w:t>
      </w:r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>С, будучи при этом более прочным, чем медь и ряд ее сплавов. При восстановлении окиси никеля, содержащего дисперсную двуокись тория (3%), получается материал, известный под названием TD-никель, который обладает значительно более высокой длительной прочностью при температуре 1090</w:t>
      </w:r>
      <w:r w:rsidRPr="0017641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</w:t>
      </w:r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>С по сравнению со сверхпрочными сплавами никеля (</w:t>
      </w:r>
      <w:proofErr w:type="spellStart"/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>инконель</w:t>
      </w:r>
      <w:proofErr w:type="spellEnd"/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>хастеллой</w:t>
      </w:r>
      <w:proofErr w:type="spellEnd"/>
      <w:r w:rsidRPr="0093258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7E545B" w:rsidRPr="00D34770" w:rsidRDefault="007E545B" w:rsidP="007E545B">
      <w:pPr>
        <w:spacing w:before="100" w:beforeAutospacing="1" w:after="100" w:afterAutospacing="1" w:line="240" w:lineRule="auto"/>
        <w:jc w:val="center"/>
        <w:rPr>
          <w:color w:val="000000"/>
        </w:rPr>
      </w:pPr>
      <w:r w:rsidRPr="005A50BB">
        <w:rPr>
          <w:noProof/>
          <w:color w:val="000000"/>
          <w:lang w:eastAsia="ru-RU"/>
        </w:rPr>
        <w:drawing>
          <wp:inline distT="0" distB="0" distL="0" distR="0">
            <wp:extent cx="3977005" cy="2312035"/>
            <wp:effectExtent l="0" t="0" r="4445" b="0"/>
            <wp:docPr id="1" name="Рисунок 1" descr="07_2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07_23_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005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45B" w:rsidRPr="00BC57AD" w:rsidRDefault="007E545B" w:rsidP="007E545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BC57AD">
        <w:rPr>
          <w:rFonts w:ascii="Times New Roman" w:hAnsi="Times New Roman"/>
          <w:bCs/>
          <w:i/>
          <w:color w:val="000000"/>
          <w:sz w:val="24"/>
          <w:szCs w:val="24"/>
        </w:rPr>
        <w:t xml:space="preserve">Композиционные материалы — изотропный и ориентированный </w:t>
      </w:r>
      <w:r w:rsidRPr="00BC57A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BC57AD">
        <w:rPr>
          <w:rFonts w:ascii="Times New Roman" w:hAnsi="Times New Roman"/>
          <w:i/>
          <w:color w:val="000000"/>
          <w:sz w:val="24"/>
          <w:szCs w:val="24"/>
        </w:rPr>
        <w:br/>
      </w:r>
      <w:r w:rsidRPr="00BC57AD">
        <w:rPr>
          <w:rFonts w:ascii="Times New Roman" w:hAnsi="Times New Roman"/>
          <w:i/>
          <w:color w:val="000000"/>
          <w:sz w:val="24"/>
          <w:szCs w:val="24"/>
        </w:rPr>
        <w:br/>
      </w:r>
    </w:p>
    <w:p w:rsidR="007E545B" w:rsidRPr="00B46A29" w:rsidRDefault="007E545B" w:rsidP="007E5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</w:t>
      </w:r>
      <w:r w:rsidRPr="009D7746">
        <w:rPr>
          <w:rFonts w:ascii="Times New Roman" w:hAnsi="Times New Roman"/>
          <w:color w:val="000000"/>
          <w:sz w:val="24"/>
          <w:szCs w:val="24"/>
        </w:rPr>
        <w:t>Заметим, в 80-х годах начали получать и молекулярные композиты, в которых сегменты из жестких цепей в принципе не могут образовать отдельную фазу. О нано- и молекулярных композитах и пойдет речь.</w:t>
      </w:r>
    </w:p>
    <w:p w:rsidR="002D1105" w:rsidRDefault="002D1105"/>
    <w:sectPr w:rsidR="002D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207DF"/>
    <w:multiLevelType w:val="hybridMultilevel"/>
    <w:tmpl w:val="65F6F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5B"/>
    <w:rsid w:val="002D1105"/>
    <w:rsid w:val="004930ED"/>
    <w:rsid w:val="006233C4"/>
    <w:rsid w:val="007E545B"/>
    <w:rsid w:val="00AF0B9E"/>
    <w:rsid w:val="00DE78D9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7399"/>
  <w15:chartTrackingRefBased/>
  <w15:docId w15:val="{F64BF112-BC1B-449C-A9B3-6332476F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45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E545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45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7E545B"/>
    <w:rPr>
      <w:b/>
      <w:bCs/>
      <w:strike w:val="0"/>
      <w:dstrike w:val="0"/>
      <w:color w:val="668100"/>
      <w:u w:val="none"/>
      <w:effect w:val="none"/>
    </w:rPr>
  </w:style>
  <w:style w:type="character" w:styleId="a4">
    <w:name w:val="Strong"/>
    <w:qFormat/>
    <w:rsid w:val="007E545B"/>
    <w:rPr>
      <w:rFonts w:ascii="Verdana" w:hAnsi="Verdana" w:hint="default"/>
      <w:b/>
      <w:bCs/>
    </w:rPr>
  </w:style>
  <w:style w:type="paragraph" w:styleId="a5">
    <w:name w:val="Normal (Web)"/>
    <w:basedOn w:val="a"/>
    <w:uiPriority w:val="99"/>
    <w:rsid w:val="007E545B"/>
    <w:pPr>
      <w:spacing w:after="75" w:line="240" w:lineRule="auto"/>
      <w:jc w:val="both"/>
    </w:pPr>
    <w:rPr>
      <w:rFonts w:ascii="Tahoma" w:eastAsia="Times New Roman" w:hAnsi="Tahoma" w:cs="Tahoma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://i.b5z.net/i/u/300402/i/TEM_SWNTs_1284YJ.gi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://www.nanoamor.com/nanopowders_" TargetMode="Externa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http://i.b5z.net/i/u/300402/i/SEM_JN_80-200nm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3606</Words>
  <Characters>20556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2018-01-25T10:49:00Z</dcterms:created>
  <dcterms:modified xsi:type="dcterms:W3CDTF">2018-01-25T10:49:00Z</dcterms:modified>
</cp:coreProperties>
</file>